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Danlamp</w:t>
      </w:r>
      <w:proofErr w:type="spellEnd"/>
      <w:r>
        <w:rPr>
          <w:rFonts w:ascii="Calibri" w:hAnsi="Calibri" w:cs="Calibri"/>
          <w:sz w:val="22"/>
          <w:szCs w:val="22"/>
        </w:rPr>
        <w:t xml:space="preserve"> A/S</w:t>
      </w:r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Dengang hvor man primært brugte glødepærer til belysning, var det meget nemmere at vælge rigtigt. Nu hvor det primært er LED </w:t>
      </w:r>
      <w:proofErr w:type="gramStart"/>
      <w:r>
        <w:rPr>
          <w:rFonts w:ascii="Calibri" w:hAnsi="Calibri" w:cs="Calibri"/>
          <w:sz w:val="22"/>
          <w:szCs w:val="22"/>
        </w:rPr>
        <w:t>pærer,  bliver</w:t>
      </w:r>
      <w:proofErr w:type="gramEnd"/>
      <w:r>
        <w:rPr>
          <w:rFonts w:ascii="Calibri" w:hAnsi="Calibri" w:cs="Calibri"/>
          <w:sz w:val="22"/>
          <w:szCs w:val="22"/>
        </w:rPr>
        <w:t xml:space="preserve"> vi mødt med egenskaber som farvetemperatur, farvegengivelse, lumen og meget mere.</w:t>
      </w:r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 gør valget af lyskilder til at skabe den rigtige ste</w:t>
      </w:r>
      <w:r>
        <w:rPr>
          <w:rFonts w:ascii="Calibri" w:hAnsi="Calibri" w:cs="Calibri"/>
          <w:sz w:val="22"/>
          <w:szCs w:val="22"/>
        </w:rPr>
        <w:t>mning meget sværere, men v</w:t>
      </w:r>
      <w:r>
        <w:rPr>
          <w:rFonts w:ascii="Calibri" w:hAnsi="Calibri" w:cs="Calibri"/>
          <w:sz w:val="22"/>
          <w:szCs w:val="22"/>
        </w:rPr>
        <w:t>i tror på, at det rigtige lys gør mennesker mere glade</w:t>
      </w:r>
      <w:r>
        <w:rPr>
          <w:rFonts w:ascii="Calibri" w:hAnsi="Calibri" w:cs="Calibri"/>
          <w:sz w:val="22"/>
          <w:szCs w:val="22"/>
        </w:rPr>
        <w:t>.</w:t>
      </w:r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Danlamp</w:t>
      </w:r>
      <w:proofErr w:type="spellEnd"/>
      <w:r>
        <w:rPr>
          <w:rFonts w:ascii="Calibri" w:hAnsi="Calibri" w:cs="Calibri"/>
          <w:sz w:val="22"/>
          <w:szCs w:val="22"/>
        </w:rPr>
        <w:t xml:space="preserve"> A/S blev grundlagt i Aabenraa i 1931 og den lange historie, giver en stor erfaring med lyskilder.</w:t>
      </w:r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Belysning i kirker, historiske huse og bygninger, samt hoteller og restauranter har i mere end 70 år været et område hvor vi har særlig fokus. Derfor er det med stolthed, at vi er blevet godkendt som leverandør på Historiske Huses database</w:t>
      </w:r>
      <w:r>
        <w:rPr>
          <w:rFonts w:ascii="Calibri" w:hAnsi="Calibri" w:cs="Calibri"/>
          <w:sz w:val="22"/>
          <w:szCs w:val="22"/>
        </w:rPr>
        <w:t>.</w:t>
      </w:r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A6CE7" w:rsidRDefault="00CA6CE7"/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>Udvalgte referencer:</w:t>
      </w:r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Nyborg kirke</w:t>
        </w:r>
      </w:hyperlink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Det kongelige teater</w:t>
        </w:r>
      </w:hyperlink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Cirkusbygningen</w:t>
        </w:r>
      </w:hyperlink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Grundtvigs Kirke</w:t>
        </w:r>
      </w:hyperlink>
    </w:p>
    <w:bookmarkEnd w:id="0"/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Danlamp</w:t>
      </w:r>
      <w:proofErr w:type="spellEnd"/>
      <w:r>
        <w:rPr>
          <w:rFonts w:ascii="Calibri" w:hAnsi="Calibri" w:cs="Calibri"/>
          <w:sz w:val="22"/>
          <w:szCs w:val="22"/>
        </w:rPr>
        <w:t xml:space="preserve"> A/S</w:t>
      </w:r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Lundsbjerg Industrivej 65</w:t>
      </w:r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6200 Aabenraa</w:t>
      </w:r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74622266</w:t>
      </w:r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8" w:tgtFrame="_blank" w:history="1">
        <w:proofErr w:type="spellStart"/>
        <w:r>
          <w:rPr>
            <w:rStyle w:val="Hyperlink"/>
            <w:rFonts w:ascii="Calibri" w:hAnsi="Calibri" w:cs="Calibri"/>
            <w:sz w:val="22"/>
            <w:szCs w:val="22"/>
          </w:rPr>
          <w:t>sales@danlamp.dk</w:t>
        </w:r>
        <w:proofErr w:type="spellEnd"/>
      </w:hyperlink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9" w:tgtFrame="_blank" w:history="1">
        <w:proofErr w:type="spellStart"/>
        <w:r>
          <w:rPr>
            <w:rStyle w:val="Hyperlink"/>
            <w:rFonts w:ascii="Calibri" w:hAnsi="Calibri" w:cs="Calibri"/>
            <w:sz w:val="22"/>
            <w:szCs w:val="22"/>
          </w:rPr>
          <w:t>www.danlamp.dk</w:t>
        </w:r>
        <w:proofErr w:type="spellEnd"/>
      </w:hyperlink>
    </w:p>
    <w:p w:rsidR="0078246A" w:rsidRDefault="0078246A" w:rsidP="0078246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8246A" w:rsidRDefault="0078246A"/>
    <w:sectPr w:rsidR="007824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6A"/>
    <w:rsid w:val="0078246A"/>
    <w:rsid w:val="00BD26C8"/>
    <w:rsid w:val="00CA6CE7"/>
    <w:rsid w:val="00F5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9E0E"/>
  <w15:chartTrackingRefBased/>
  <w15:docId w15:val="{61B95D1C-3459-4EBC-8AEC-E059C542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82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danlamp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nlamp.dk/grundtvigs-kir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lamp.dk/wallman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nlamp.dk/det-kongelige-teate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anlamp.dk/nyborg-kirke/" TargetMode="External"/><Relationship Id="rId9" Type="http://schemas.openxmlformats.org/officeDocument/2006/relationships/hyperlink" Target="http://www.danlamp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2023-05-02T07:13:00Z</dcterms:created>
  <dcterms:modified xsi:type="dcterms:W3CDTF">2023-05-02T12:20:00Z</dcterms:modified>
</cp:coreProperties>
</file>