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58122" w14:textId="77777777" w:rsidR="00896948" w:rsidRDefault="00BE7860" w:rsidP="00896948">
      <w:hyperlink r:id="rId4" w:history="1">
        <w:r w:rsidR="001A6049" w:rsidRPr="006574DC">
          <w:rPr>
            <w:rStyle w:val="Llink"/>
          </w:rPr>
          <w:t>kum@kum.dk</w:t>
        </w:r>
      </w:hyperlink>
    </w:p>
    <w:p w14:paraId="34F7F302" w14:textId="77777777" w:rsidR="00896948" w:rsidRDefault="00896948" w:rsidP="00896948"/>
    <w:p w14:paraId="27325EBB" w14:textId="77777777" w:rsidR="00896948" w:rsidRDefault="00896948" w:rsidP="00896948">
      <w:r>
        <w:t xml:space="preserve">Kopi til Tawa Adetunji </w:t>
      </w:r>
      <w:hyperlink r:id="rId5" w:history="1">
        <w:r w:rsidRPr="006574DC">
          <w:rPr>
            <w:rStyle w:val="Llink"/>
          </w:rPr>
          <w:t>tad@kum.dk</w:t>
        </w:r>
      </w:hyperlink>
    </w:p>
    <w:p w14:paraId="5268FEF4" w14:textId="77777777" w:rsidR="00896948" w:rsidRDefault="00896948" w:rsidP="00896948"/>
    <w:p w14:paraId="2109BA5F" w14:textId="77777777" w:rsidR="00896948" w:rsidRDefault="00896948" w:rsidP="00896948"/>
    <w:p w14:paraId="0D3F9F4A" w14:textId="77777777" w:rsidR="00896948" w:rsidRDefault="00896948" w:rsidP="00896948"/>
    <w:p w14:paraId="5CCE8604" w14:textId="77777777" w:rsidR="00896948" w:rsidRDefault="00896948" w:rsidP="00896948"/>
    <w:p w14:paraId="79F820C4" w14:textId="77777777" w:rsidR="00896948" w:rsidRDefault="00896948" w:rsidP="00896948"/>
    <w:p w14:paraId="3F0DECD3" w14:textId="77777777" w:rsidR="00896948" w:rsidRPr="00C04C03" w:rsidRDefault="00896948" w:rsidP="00896948">
      <w:pPr>
        <w:rPr>
          <w:b/>
          <w:sz w:val="28"/>
          <w:szCs w:val="28"/>
        </w:rPr>
      </w:pPr>
      <w:bookmarkStart w:id="0" w:name="_GoBack"/>
      <w:r w:rsidRPr="00C04C03">
        <w:rPr>
          <w:b/>
          <w:sz w:val="28"/>
          <w:szCs w:val="28"/>
        </w:rPr>
        <w:t>Høring over udkast til lov om ændring af lov om bygningsfredning og bevaring af fredede bygning og bymiljøer (Ændrede af retsvirkninger for visse fredede bygninger)</w:t>
      </w:r>
    </w:p>
    <w:bookmarkEnd w:id="0"/>
    <w:p w14:paraId="14432A9B" w14:textId="77777777" w:rsidR="00896948" w:rsidRDefault="00896948" w:rsidP="00896948"/>
    <w:p w14:paraId="6FC62884" w14:textId="44B97D5C" w:rsidR="00896948" w:rsidRDefault="006E1132" w:rsidP="00896948">
      <w:r>
        <w:t>Bygnings Frednings F</w:t>
      </w:r>
      <w:r w:rsidR="00896948">
        <w:t>oreningen BYFO og Foreningen Bevaringsværdige Bygninger, herefter ”Historiske Huse”</w:t>
      </w:r>
      <w:r w:rsidR="0087655A">
        <w:t xml:space="preserve"> (HH)</w:t>
      </w:r>
      <w:r w:rsidR="00896948">
        <w:t xml:space="preserve">, har modtaget ovennævnte </w:t>
      </w:r>
      <w:r w:rsidR="001A6049">
        <w:t>forslag</w:t>
      </w:r>
      <w:r w:rsidR="00896948">
        <w:t xml:space="preserve"> til ændring af bygningsfredningsloven.</w:t>
      </w:r>
      <w:r w:rsidR="0097017D">
        <w:t xml:space="preserve"> HH</w:t>
      </w:r>
      <w:r w:rsidR="001A6049">
        <w:t xml:space="preserve"> har noteret sig, at vedtagelse af lovforslaget skal opfølges med udarbejdelse af vejledning og bekendtgørelse. HH forventer at disse </w:t>
      </w:r>
      <w:r w:rsidR="0087655A">
        <w:t>vil blive fremsendt i ny høring og</w:t>
      </w:r>
      <w:r w:rsidR="00C04C03">
        <w:t xml:space="preserve"> </w:t>
      </w:r>
      <w:r w:rsidR="0087655A">
        <w:t xml:space="preserve">HH </w:t>
      </w:r>
      <w:r w:rsidR="00C04C03">
        <w:t>vil i den sammenhæng komme med sine uddybende bemærkninger.</w:t>
      </w:r>
    </w:p>
    <w:p w14:paraId="200D303D" w14:textId="77777777" w:rsidR="00896948" w:rsidRDefault="00896948" w:rsidP="00896948"/>
    <w:p w14:paraId="3500575F" w14:textId="77777777" w:rsidR="008B732C" w:rsidRDefault="00896948" w:rsidP="00896948">
      <w:r>
        <w:t>Historiske Huse (HH) har den 31. januar 2017 ved formand Birthe Iuel afholdt møde med kulturministeren, hvor</w:t>
      </w:r>
      <w:r w:rsidR="008B732C">
        <w:t xml:space="preserve"> blandt andet</w:t>
      </w:r>
      <w:r>
        <w:t xml:space="preserve"> overvejelserne om at skabe bedre balance i bygningsfredningsloven blev drøftet. Kopi af Birthe Iuels brev af 15. februar til kulturministeren er vedlagt dette høringssvar.</w:t>
      </w:r>
      <w:r w:rsidR="008B732C">
        <w:t xml:space="preserve"> </w:t>
      </w:r>
      <w:r w:rsidR="009B4D37">
        <w:t xml:space="preserve">Birthe Iuel og HH </w:t>
      </w:r>
      <w:r w:rsidR="008B732C">
        <w:t xml:space="preserve">har derudover </w:t>
      </w:r>
      <w:r w:rsidR="009B4D37">
        <w:t xml:space="preserve">deltaget i to af kulturministeren indkaldte møder samt </w:t>
      </w:r>
      <w:r w:rsidR="008B732C">
        <w:t>afholdt møder med repræsentanter for Slots- og Kulturstyrelsen om principperne i lovforslaget. Det er på denne baggrund HH fremkommer med nedenstående bemærkninger.</w:t>
      </w:r>
    </w:p>
    <w:p w14:paraId="6924AEBA" w14:textId="77777777" w:rsidR="00EF24D7" w:rsidRDefault="00EF24D7" w:rsidP="00896948"/>
    <w:p w14:paraId="3F4FFFE5" w14:textId="2B2E2038" w:rsidR="00EF24D7" w:rsidRDefault="00EF24D7" w:rsidP="00896948">
      <w:r>
        <w:t xml:space="preserve">Indledningsvis vil HH </w:t>
      </w:r>
      <w:r w:rsidR="00264FC6">
        <w:t xml:space="preserve">takke for, </w:t>
      </w:r>
      <w:r>
        <w:t>at kulturministeren tager det</w:t>
      </w:r>
      <w:r w:rsidR="00264FC6">
        <w:t>te initiativ</w:t>
      </w:r>
      <w:r w:rsidR="00176D72">
        <w:t xml:space="preserve">. HH oplever, at en del ejere har svært ved at forstå </w:t>
      </w:r>
      <w:r w:rsidR="00264FC6">
        <w:t>styrelsens</w:t>
      </w:r>
      <w:r w:rsidR="00176D72">
        <w:t xml:space="preserve"> krav ved indvendige ombygninger, når fredningsværdierne primært knytter sig til det ydre. F</w:t>
      </w:r>
      <w:r w:rsidR="008F2BD9">
        <w:t>orslaget</w:t>
      </w:r>
      <w:r w:rsidR="00176D72">
        <w:t xml:space="preserve"> vil</w:t>
      </w:r>
      <w:r w:rsidR="008F2BD9">
        <w:t xml:space="preserve"> formentlig tilgodese </w:t>
      </w:r>
      <w:r w:rsidR="00176D72">
        <w:t>en del</w:t>
      </w:r>
      <w:r w:rsidR="008F2BD9">
        <w:t xml:space="preserve"> </w:t>
      </w:r>
      <w:r w:rsidR="00243C2A">
        <w:t xml:space="preserve">ejeres ønsker. </w:t>
      </w:r>
    </w:p>
    <w:p w14:paraId="7B18C45D" w14:textId="77777777" w:rsidR="00243C2A" w:rsidRDefault="00243C2A" w:rsidP="00896948"/>
    <w:p w14:paraId="00320B44" w14:textId="3134182F" w:rsidR="00243C2A" w:rsidRDefault="00243C2A" w:rsidP="00896948">
      <w:r w:rsidRPr="008F2BD9">
        <w:t xml:space="preserve">Samtidig skal det nævnes, at HH opfatter forslaget som en indirekte </w:t>
      </w:r>
      <w:r w:rsidR="008F2BD9" w:rsidRPr="008F2BD9">
        <w:t xml:space="preserve">delvis </w:t>
      </w:r>
      <w:r w:rsidRPr="008F2BD9">
        <w:t xml:space="preserve">differentiering af fredningsinstituttet. </w:t>
      </w:r>
      <w:r w:rsidR="008F2BD9" w:rsidRPr="008F2BD9">
        <w:t>HH</w:t>
      </w:r>
      <w:r w:rsidR="00176D72">
        <w:t xml:space="preserve"> har</w:t>
      </w:r>
      <w:r w:rsidR="008F2BD9" w:rsidRPr="008F2BD9">
        <w:t xml:space="preserve"> længe efterlyst</w:t>
      </w:r>
      <w:r w:rsidR="00176D72">
        <w:t xml:space="preserve"> en mere differentieret fredning</w:t>
      </w:r>
      <w:r w:rsidR="008F2BD9" w:rsidRPr="008F2BD9">
        <w:t>. HH havde dog hellere set, at kulturministeren tog bygningsfredningsloven op til genovervejelse med en samlet udredning af e</w:t>
      </w:r>
      <w:r w:rsidR="00176D72">
        <w:t>jernes rettigheder og pligter samt</w:t>
      </w:r>
      <w:r w:rsidR="008F2BD9" w:rsidRPr="008F2BD9">
        <w:t xml:space="preserve"> </w:t>
      </w:r>
      <w:r w:rsidR="008F2BD9">
        <w:t xml:space="preserve">behovet for </w:t>
      </w:r>
      <w:r w:rsidR="008F2BD9" w:rsidRPr="008F2BD9">
        <w:rPr>
          <w:rFonts w:cs="Times New Roman"/>
          <w:lang w:eastAsia="da-DK"/>
        </w:rPr>
        <w:t>differentierede fredninger</w:t>
      </w:r>
      <w:r w:rsidR="00176D72">
        <w:rPr>
          <w:rFonts w:cs="Times New Roman"/>
          <w:lang w:eastAsia="da-DK"/>
        </w:rPr>
        <w:t xml:space="preserve"> og beskyttelse af kulturmiljøer af national betydning. </w:t>
      </w:r>
    </w:p>
    <w:p w14:paraId="1AE6DD56" w14:textId="77777777" w:rsidR="009B4D37" w:rsidRDefault="009B4D37" w:rsidP="00896948"/>
    <w:p w14:paraId="25C5F779" w14:textId="7065BAD5" w:rsidR="009B4D37" w:rsidRDefault="009B4D37" w:rsidP="00896948">
      <w:r>
        <w:t xml:space="preserve">Lovforslaget er efter HH’s opfattelse </w:t>
      </w:r>
      <w:r w:rsidR="006064C2">
        <w:t>en begrædelig kulmination</w:t>
      </w:r>
      <w:r>
        <w:t xml:space="preserve"> på de seneste 25 års</w:t>
      </w:r>
      <w:r w:rsidR="006064C2">
        <w:t xml:space="preserve"> vigende </w:t>
      </w:r>
      <w:r>
        <w:t>politiske fokus på</w:t>
      </w:r>
      <w:r w:rsidR="006064C2">
        <w:t xml:space="preserve"> de fredede bygninger</w:t>
      </w:r>
      <w:r>
        <w:t xml:space="preserve">. De økonomiske ressourcer </w:t>
      </w:r>
      <w:r w:rsidR="006064C2">
        <w:t xml:space="preserve">til området, både </w:t>
      </w:r>
      <w:r w:rsidR="006569FD">
        <w:t xml:space="preserve">til </w:t>
      </w:r>
      <w:r w:rsidR="006064C2">
        <w:t>administration og støtten til ejerne,</w:t>
      </w:r>
      <w:r>
        <w:t xml:space="preserve"> har på ingen måde fulgt prisudviklingen.</w:t>
      </w:r>
      <w:r w:rsidR="006569FD">
        <w:t xml:space="preserve"> </w:t>
      </w:r>
      <w:r w:rsidR="0098795A">
        <w:t>Siden</w:t>
      </w:r>
      <w:r w:rsidR="006569FD">
        <w:t xml:space="preserve"> b-fredningernes afskaffelse er megen værdifuld kulturarv overladt til kommunernes </w:t>
      </w:r>
      <w:r w:rsidR="0098795A">
        <w:t>forgodtbefindende</w:t>
      </w:r>
      <w:r w:rsidR="006569FD">
        <w:t xml:space="preserve">. </w:t>
      </w:r>
      <w:r w:rsidR="007D2EBF">
        <w:t xml:space="preserve">HH er bekymret for, at en § 7a-udpegning på sigt medfører en yderligere svækkelse af de indvendige fredningsværdier, og derved vil fremme risikoen for affredning ved en fremtidig fredningsgennemgang. </w:t>
      </w:r>
    </w:p>
    <w:p w14:paraId="36B3ACE8" w14:textId="77777777" w:rsidR="008B732C" w:rsidRDefault="008B732C" w:rsidP="00896948"/>
    <w:p w14:paraId="25FD12DB" w14:textId="41A273F5" w:rsidR="00986F16" w:rsidRDefault="009B4D37" w:rsidP="00896948">
      <w:r>
        <w:lastRenderedPageBreak/>
        <w:t>Under de givne begrænsede ressourcer har HH</w:t>
      </w:r>
      <w:r w:rsidR="008B732C">
        <w:t xml:space="preserve"> forståelse for, at Slots- og K</w:t>
      </w:r>
      <w:r w:rsidR="00592F94">
        <w:t>ulturstyrelsen fremover ikke kan</w:t>
      </w:r>
      <w:r w:rsidR="008B732C">
        <w:t xml:space="preserve"> udføre tidskrævende og omstænd</w:t>
      </w:r>
      <w:r w:rsidR="00ED1506">
        <w:t>el</w:t>
      </w:r>
      <w:r w:rsidR="008B732C">
        <w:t xml:space="preserve">ig ”detaljesagsbehandling” af </w:t>
      </w:r>
      <w:r w:rsidR="0097017D">
        <w:t xml:space="preserve">indvendige </w:t>
      </w:r>
      <w:r w:rsidR="008B732C">
        <w:t>bygningsarbejder på fredede bygninger, hvor fredningsværdierne alene eller i overvejende grad findes i bygningernes ydre og hovedstruktur</w:t>
      </w:r>
      <w:r w:rsidR="00986F16">
        <w:t>.</w:t>
      </w:r>
      <w:r w:rsidR="0087655A">
        <w:t xml:space="preserve"> </w:t>
      </w:r>
      <w:r w:rsidR="00986F16">
        <w:t>Dette både af hensyn til sagsbehandling</w:t>
      </w:r>
      <w:r w:rsidR="00ED1506">
        <w:t>en i</w:t>
      </w:r>
      <w:r w:rsidR="00ED1506" w:rsidRPr="00ED1506">
        <w:t xml:space="preserve"> </w:t>
      </w:r>
      <w:r w:rsidR="0087655A">
        <w:t>Slots- og Kultur</w:t>
      </w:r>
      <w:r w:rsidR="00ED1506">
        <w:t>styrelsen</w:t>
      </w:r>
      <w:r w:rsidR="00986F16">
        <w:t xml:space="preserve">, der herefter forhåbentlig kan få mere tid og flere ressourcer til de øvrige – og vigtigere – sager, og </w:t>
      </w:r>
      <w:r w:rsidR="00ED1506">
        <w:t xml:space="preserve">især </w:t>
      </w:r>
      <w:r w:rsidR="00986F16">
        <w:t xml:space="preserve">til </w:t>
      </w:r>
      <w:r w:rsidR="008922AB">
        <w:t xml:space="preserve">rådgivning af </w:t>
      </w:r>
      <w:r w:rsidR="00986F16">
        <w:t>ejerne.</w:t>
      </w:r>
    </w:p>
    <w:p w14:paraId="78C9157A" w14:textId="77777777" w:rsidR="00486EEA" w:rsidRDefault="00486EEA" w:rsidP="00896948"/>
    <w:p w14:paraId="5549D2D2" w14:textId="1A723D1F" w:rsidR="00486EEA" w:rsidRDefault="00486EEA" w:rsidP="00896948">
      <w:r>
        <w:t xml:space="preserve">HH finder endvidere, at udpegningen af en ”§ 7a-bygning” fremover bør være et brugbart alternativ til en egentlig </w:t>
      </w:r>
      <w:r w:rsidR="001A6049">
        <w:t>affredning.</w:t>
      </w:r>
      <w:r>
        <w:t xml:space="preserve"> HH</w:t>
      </w:r>
      <w:r w:rsidR="0087655A">
        <w:t xml:space="preserve"> finder</w:t>
      </w:r>
      <w:r w:rsidR="009B4D37">
        <w:t xml:space="preserve"> derfor</w:t>
      </w:r>
      <w:r w:rsidR="008922AB">
        <w:t>, at affrednings</w:t>
      </w:r>
      <w:r>
        <w:t xml:space="preserve">processen for igangværende </w:t>
      </w:r>
      <w:r w:rsidR="009B4D37">
        <w:t xml:space="preserve">– og hvor det er muligt også for tidligere - </w:t>
      </w:r>
      <w:r>
        <w:t>sager nulstilles</w:t>
      </w:r>
      <w:r w:rsidR="0087655A">
        <w:t>/genovervejes,</w:t>
      </w:r>
      <w:r>
        <w:t xml:space="preserve"> indtil et eventuelt lovforslag er endelig</w:t>
      </w:r>
      <w:r w:rsidR="00F03527">
        <w:t>t</w:t>
      </w:r>
      <w:r>
        <w:t xml:space="preserve"> vedtaget. </w:t>
      </w:r>
    </w:p>
    <w:p w14:paraId="0C29928A" w14:textId="77777777" w:rsidR="00945D53" w:rsidRDefault="00945D53" w:rsidP="00896948"/>
    <w:p w14:paraId="31E78037" w14:textId="0534A71C" w:rsidR="00945D53" w:rsidRDefault="00945D53" w:rsidP="00945D53">
      <w:r>
        <w:t>S</w:t>
      </w:r>
      <w:r w:rsidR="0087655A">
        <w:t>lots- og Kulturs</w:t>
      </w:r>
      <w:r>
        <w:t>tyrelsen har anslået</w:t>
      </w:r>
      <w:r w:rsidR="00951134">
        <w:t>,</w:t>
      </w:r>
      <w:r>
        <w:t xml:space="preserve"> at ca. 500 bygninger vil kunne blive udpeget med ”§ 7a-status”. HH finder det vigtigt, at ejerne i processen seriøst bliver inddraget i overvejelserne og bevæggrundene for, at netop deres bygning overvejes udpeget. Helst ser HH, at initiativet til ændret status primært kommer fra ejerne selv og ikke bliver ”trukket ned over hovedet på dem”</w:t>
      </w:r>
      <w:r w:rsidR="00ED1506">
        <w:t>. Dette kunne fx sikres</w:t>
      </w:r>
      <w:r>
        <w:t xml:space="preserve"> ved</w:t>
      </w:r>
      <w:r w:rsidR="00ED1506">
        <w:t>,</w:t>
      </w:r>
      <w:r>
        <w:t xml:space="preserve"> </w:t>
      </w:r>
      <w:r w:rsidR="00ED1506">
        <w:t xml:space="preserve">at udpegningen sker i forbindelse med </w:t>
      </w:r>
      <w:r>
        <w:t xml:space="preserve">ejerens ansøgning om bygningsarbejder </w:t>
      </w:r>
      <w:r w:rsidR="0097017D">
        <w:t>og/</w:t>
      </w:r>
      <w:r>
        <w:t xml:space="preserve">eller i </w:t>
      </w:r>
      <w:r w:rsidR="0097017D">
        <w:t xml:space="preserve">forbindelse med </w:t>
      </w:r>
      <w:r>
        <w:t>andre</w:t>
      </w:r>
      <w:r w:rsidR="0097017D">
        <w:t xml:space="preserve"> forhold,</w:t>
      </w:r>
      <w:r w:rsidR="00ED1506">
        <w:t xml:space="preserve"> hvor der</w:t>
      </w:r>
      <w:r>
        <w:t xml:space="preserve"> </w:t>
      </w:r>
      <w:r w:rsidR="000B09A6">
        <w:t xml:space="preserve">er </w:t>
      </w:r>
      <w:r>
        <w:t>dialog med ejerne.</w:t>
      </w:r>
    </w:p>
    <w:p w14:paraId="192E8DC8" w14:textId="77777777" w:rsidR="009B4D37" w:rsidRDefault="009B4D37" w:rsidP="00945D53"/>
    <w:p w14:paraId="2A01F64B" w14:textId="77777777" w:rsidR="009B4D37" w:rsidRDefault="009B4D37" w:rsidP="00945D53">
      <w:r>
        <w:t xml:space="preserve">Såfremt intentionerne om styrelsesudpegning af de kommende § 7a-bygninger fastholdes, foreslås at de enkelte ejere får en mulighed for </w:t>
      </w:r>
      <w:r w:rsidR="00DD274B">
        <w:t>at udføre tiltag</w:t>
      </w:r>
      <w:r w:rsidR="006064C2">
        <w:t xml:space="preserve">, så fredningsværdierne </w:t>
      </w:r>
      <w:r w:rsidR="00F254F1">
        <w:t xml:space="preserve">”genopstår” </w:t>
      </w:r>
      <w:r w:rsidR="0085731D">
        <w:t>og derved undgå en udpegning</w:t>
      </w:r>
      <w:r w:rsidR="00DD274B">
        <w:t xml:space="preserve"> af deres bygning</w:t>
      </w:r>
      <w:r w:rsidR="0085731D">
        <w:t xml:space="preserve">. </w:t>
      </w:r>
    </w:p>
    <w:p w14:paraId="28525D69" w14:textId="77777777" w:rsidR="00DF0B49" w:rsidRDefault="00DF0B49" w:rsidP="00945D53"/>
    <w:p w14:paraId="7AD64787" w14:textId="1AEA5BEC" w:rsidR="00DF0B49" w:rsidRDefault="00FB6037" w:rsidP="00896948">
      <w:r>
        <w:t xml:space="preserve">For at undgå utryghed og forvirring finder </w:t>
      </w:r>
      <w:r w:rsidR="00DF0B49">
        <w:t>HH finder det endvidere vigtigt, at</w:t>
      </w:r>
      <w:r>
        <w:t xml:space="preserve"> tentativlisten over §7a-bygninger offentliggøres. Det er desuden vigtigt, at </w:t>
      </w:r>
      <w:r w:rsidR="00DF0B49">
        <w:t xml:space="preserve">ejerne i forbindelse med en § 7a-udpegning i god tid forud bliver </w:t>
      </w:r>
      <w:r w:rsidR="00945D53">
        <w:t>informeret om</w:t>
      </w:r>
      <w:r w:rsidR="00DF0B49">
        <w:t>, hvilke retsvirkninger, herunder også afledede forhold af økonomisk karakter, der herved indtræder. HH har</w:t>
      </w:r>
      <w:r w:rsidR="0085731D">
        <w:t xml:space="preserve"> med tilfredshed</w:t>
      </w:r>
      <w:r w:rsidR="00DF0B49">
        <w:t xml:space="preserve"> noteret sig, at udkastet udover, at der ikke fremover ydes støtte til indvendige bygningsarbejder på § 7a-bygninger, der ikke kræver tilladelse efter lovens § 10, stk. 1, ikke indeholder forslag af økonomisk karakter, der stiller ejerne ringere end i dag.</w:t>
      </w:r>
    </w:p>
    <w:p w14:paraId="098303B4" w14:textId="77777777" w:rsidR="0097017D" w:rsidRDefault="0097017D" w:rsidP="00896948"/>
    <w:p w14:paraId="0231B509" w14:textId="77777777" w:rsidR="00DF0B49" w:rsidRDefault="0097017D" w:rsidP="00896948">
      <w:r>
        <w:t xml:space="preserve">Udkastets formulering om, at beslutningen om udpegning af en § 7a-bygning </w:t>
      </w:r>
      <w:r w:rsidR="00C04C03">
        <w:t xml:space="preserve">i konkrete tilfælde </w:t>
      </w:r>
      <w:r>
        <w:t>kan tilbagekaldes</w:t>
      </w:r>
      <w:r w:rsidR="0052601F">
        <w:t>/genoptages, hvor ejeren vælger</w:t>
      </w:r>
      <w:r>
        <w:t xml:space="preserve"> </w:t>
      </w:r>
      <w:r w:rsidR="0052601F">
        <w:t xml:space="preserve">”at istandsætte bygningen, så bærende fredningsværdier opstår”, bør </w:t>
      </w:r>
      <w:r w:rsidR="00C04C03">
        <w:t xml:space="preserve">nærmere </w:t>
      </w:r>
      <w:r w:rsidR="0052601F">
        <w:t xml:space="preserve">præciseres og </w:t>
      </w:r>
      <w:r w:rsidR="001A6049">
        <w:t>bør</w:t>
      </w:r>
      <w:r w:rsidR="00C04C03">
        <w:t xml:space="preserve"> </w:t>
      </w:r>
      <w:r w:rsidR="0052601F">
        <w:t xml:space="preserve">direkte indskrives i loven. </w:t>
      </w:r>
      <w:r w:rsidR="00ED1506">
        <w:t>HH finder det her hensigtsmæssigt, at ejeren får mulighed for at ”genoprette” de forhold, der ligger til grund for en kommende § 7a udpegning, inden processen igangsættes.</w:t>
      </w:r>
    </w:p>
    <w:p w14:paraId="47FAC6ED" w14:textId="77777777" w:rsidR="00C04C03" w:rsidRDefault="00C04C03" w:rsidP="00896948"/>
    <w:p w14:paraId="7AAE55D4" w14:textId="77777777" w:rsidR="00C04C03" w:rsidRDefault="00C04C03" w:rsidP="00896948">
      <w:r>
        <w:t>HH stiller sig gerne til rådighed v</w:t>
      </w:r>
      <w:r w:rsidR="002A07E3">
        <w:t>ed udarbejdelsen af vejledning</w:t>
      </w:r>
      <w:r>
        <w:t xml:space="preserve"> om administrationen af § 7a samt ved udarbejdelsen af bekendtgørelse</w:t>
      </w:r>
      <w:r w:rsidR="002A07E3">
        <w:t>,</w:t>
      </w:r>
      <w:r>
        <w:t xml:space="preserve"> om hvilke bygningsarbejder, der fremover ikke længere kræver tilladelse af lovens § 10, stk. 1.</w:t>
      </w:r>
    </w:p>
    <w:p w14:paraId="0D1F8DCB" w14:textId="77777777" w:rsidR="002A07E3" w:rsidRDefault="002A07E3" w:rsidP="00896948"/>
    <w:p w14:paraId="0E8F6E41" w14:textId="77777777" w:rsidR="002A07E3" w:rsidRDefault="002A07E3" w:rsidP="00896948">
      <w:r>
        <w:t>Afslutningsvis skal bemærkes, at HH har noteret sig, at Det Særlige Bygningssyn har mulighed for at fremkomme med en udtalelse i sager om udpegning af en § 7a-bygning.</w:t>
      </w:r>
    </w:p>
    <w:p w14:paraId="2F856E5C" w14:textId="77777777" w:rsidR="002A07E3" w:rsidRDefault="002A07E3" w:rsidP="00896948"/>
    <w:p w14:paraId="56608AE6" w14:textId="77777777" w:rsidR="00EF24D7" w:rsidRDefault="00EF24D7"/>
    <w:sectPr w:rsidR="00EF24D7" w:rsidSect="00EF24D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48"/>
    <w:rsid w:val="000B09A6"/>
    <w:rsid w:val="00176D72"/>
    <w:rsid w:val="001A6049"/>
    <w:rsid w:val="00243C2A"/>
    <w:rsid w:val="00264FC6"/>
    <w:rsid w:val="002A07E3"/>
    <w:rsid w:val="00447AFB"/>
    <w:rsid w:val="00486EEA"/>
    <w:rsid w:val="0052601F"/>
    <w:rsid w:val="005701ED"/>
    <w:rsid w:val="00592F94"/>
    <w:rsid w:val="006064C2"/>
    <w:rsid w:val="006569FD"/>
    <w:rsid w:val="006E1132"/>
    <w:rsid w:val="00770395"/>
    <w:rsid w:val="007D2EBF"/>
    <w:rsid w:val="0085731D"/>
    <w:rsid w:val="0087655A"/>
    <w:rsid w:val="008922AB"/>
    <w:rsid w:val="00896948"/>
    <w:rsid w:val="008B732C"/>
    <w:rsid w:val="008F2BD9"/>
    <w:rsid w:val="00905A4A"/>
    <w:rsid w:val="00945D53"/>
    <w:rsid w:val="00951134"/>
    <w:rsid w:val="0097017D"/>
    <w:rsid w:val="00986F16"/>
    <w:rsid w:val="0098795A"/>
    <w:rsid w:val="009B4D37"/>
    <w:rsid w:val="00BE7860"/>
    <w:rsid w:val="00C04C03"/>
    <w:rsid w:val="00C76104"/>
    <w:rsid w:val="00DD274B"/>
    <w:rsid w:val="00DF0B49"/>
    <w:rsid w:val="00EC3639"/>
    <w:rsid w:val="00ED1506"/>
    <w:rsid w:val="00EF24D7"/>
    <w:rsid w:val="00F03527"/>
    <w:rsid w:val="00F254F1"/>
    <w:rsid w:val="00F8559D"/>
    <w:rsid w:val="00FB6037"/>
  </w:rsids>
  <m:mathPr>
    <m:mathFont m:val="Cambria Math"/>
    <m:brkBin m:val="before"/>
    <m:brkBinSub m:val="--"/>
    <m:smallFrac m:val="0"/>
    <m:dispDef/>
    <m:lMargin m:val="0"/>
    <m:rMargin m:val="0"/>
    <m:defJc m:val="centerGroup"/>
    <m:wrapIndent m:val="1440"/>
    <m:intLim m:val="subSup"/>
    <m:naryLim m:val="undOvr"/>
  </m:mathPr>
  <w:themeFontLang w:val="da-DK"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674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6948"/>
    <w:pPr>
      <w:spacing w:after="0" w:line="240" w:lineRule="auto"/>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basedOn w:val="Standardskrifttypeiafsnit"/>
    <w:uiPriority w:val="99"/>
    <w:unhideWhenUsed/>
    <w:rsid w:val="00896948"/>
    <w:rPr>
      <w:color w:val="0563C1" w:themeColor="hyperlink"/>
      <w:u w:val="single"/>
    </w:rPr>
  </w:style>
  <w:style w:type="character" w:customStyle="1" w:styleId="UnresolvedMention">
    <w:name w:val="Unresolved Mention"/>
    <w:basedOn w:val="Standardskrifttypeiafsnit"/>
    <w:uiPriority w:val="99"/>
    <w:semiHidden/>
    <w:unhideWhenUsed/>
    <w:rsid w:val="00896948"/>
    <w:rPr>
      <w:color w:val="808080"/>
      <w:shd w:val="clear" w:color="auto" w:fill="E6E6E6"/>
    </w:rPr>
  </w:style>
  <w:style w:type="paragraph" w:styleId="Markeringsbobletekst">
    <w:name w:val="Balloon Text"/>
    <w:basedOn w:val="Normal"/>
    <w:link w:val="MarkeringsbobletekstTegn"/>
    <w:uiPriority w:val="99"/>
    <w:semiHidden/>
    <w:unhideWhenUsed/>
    <w:rsid w:val="00ED150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D1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um@kum.dk" TargetMode="External"/><Relationship Id="rId5" Type="http://schemas.openxmlformats.org/officeDocument/2006/relationships/hyperlink" Target="mailto:tad@kum.d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843</Words>
  <Characters>4781</Characters>
  <Application>Microsoft Macintosh Word</Application>
  <DocSecurity>0</DocSecurity>
  <Lines>97</Lines>
  <Paragraphs>41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Due</dc:creator>
  <cp:keywords/>
  <dc:description/>
  <cp:lastModifiedBy>Nana Weien Okholm</cp:lastModifiedBy>
  <cp:revision>5</cp:revision>
  <cp:lastPrinted>2017-08-15T12:50:00Z</cp:lastPrinted>
  <dcterms:created xsi:type="dcterms:W3CDTF">2017-08-21T08:59:00Z</dcterms:created>
  <dcterms:modified xsi:type="dcterms:W3CDTF">2017-08-21T10:42:00Z</dcterms:modified>
</cp:coreProperties>
</file>