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897" w:type="dxa"/>
        <w:tblLayout w:type="fixed"/>
        <w:tblCellMar>
          <w:left w:w="0" w:type="dxa"/>
          <w:right w:w="0" w:type="dxa"/>
        </w:tblCellMar>
        <w:tblLook w:val="04A0" w:firstRow="1" w:lastRow="0" w:firstColumn="1" w:lastColumn="0" w:noHBand="0" w:noVBand="1"/>
      </w:tblPr>
      <w:tblGrid>
        <w:gridCol w:w="3808"/>
        <w:gridCol w:w="3289"/>
        <w:gridCol w:w="2800"/>
      </w:tblGrid>
      <w:tr w:rsidR="00354FC0" w14:paraId="0036F9FC" w14:textId="77777777" w:rsidTr="00204956">
        <w:trPr>
          <w:gridAfter w:val="2"/>
          <w:wAfter w:w="6089" w:type="dxa"/>
          <w:trHeight w:hRule="exact" w:val="2608"/>
        </w:trPr>
        <w:tc>
          <w:tcPr>
            <w:tcW w:w="3808" w:type="dxa"/>
            <w:tcBorders>
              <w:top w:val="nil"/>
              <w:left w:val="nil"/>
              <w:bottom w:val="nil"/>
              <w:right w:val="nil"/>
            </w:tcBorders>
            <w:tcMar>
              <w:bottom w:w="284" w:type="dxa"/>
              <w:right w:w="0" w:type="dxa"/>
            </w:tcMar>
          </w:tcPr>
          <w:p w14:paraId="7797268B" w14:textId="77777777" w:rsidR="00161667" w:rsidRDefault="009476B9" w:rsidP="00354FC0">
            <w:bookmarkStart w:id="0" w:name="Start"/>
            <w:proofErr w:type="spellStart"/>
            <w:r>
              <w:t>Att</w:t>
            </w:r>
            <w:proofErr w:type="spellEnd"/>
            <w:r>
              <w:t xml:space="preserve">: </w:t>
            </w:r>
          </w:p>
          <w:p w14:paraId="7CAE9283" w14:textId="77777777" w:rsidR="009476B9" w:rsidRDefault="0053034E" w:rsidP="00354FC0">
            <w:r>
              <w:t>Folketingets kulturudvalg</w:t>
            </w:r>
          </w:p>
          <w:bookmarkEnd w:id="0"/>
          <w:p w14:paraId="50379AB5" w14:textId="77777777" w:rsidR="00204956" w:rsidRDefault="00161667" w:rsidP="00204956">
            <w:r>
              <w:t>KUU@ft.dk</w:t>
            </w:r>
          </w:p>
        </w:tc>
      </w:tr>
      <w:tr w:rsidR="00750378" w14:paraId="06D2CAE4" w14:textId="77777777" w:rsidTr="00204956">
        <w:tc>
          <w:tcPr>
            <w:tcW w:w="7097" w:type="dxa"/>
            <w:gridSpan w:val="2"/>
            <w:tcBorders>
              <w:top w:val="nil"/>
              <w:left w:val="nil"/>
              <w:bottom w:val="nil"/>
              <w:right w:val="nil"/>
            </w:tcBorders>
            <w:tcMar>
              <w:bottom w:w="240" w:type="dxa"/>
              <w:right w:w="0" w:type="dxa"/>
            </w:tcMar>
          </w:tcPr>
          <w:p w14:paraId="5820DF0F" w14:textId="77777777" w:rsidR="00750378" w:rsidRDefault="0053034E" w:rsidP="009476B9">
            <w:pPr>
              <w:pStyle w:val="Overskrift1"/>
            </w:pPr>
            <w:r>
              <w:t>Høringssvar</w:t>
            </w:r>
            <w:r w:rsidRPr="0053034E">
              <w:t xml:space="preserve"> vedrørende lovforslag L 148</w:t>
            </w:r>
          </w:p>
        </w:tc>
        <w:tc>
          <w:tcPr>
            <w:tcW w:w="2800" w:type="dxa"/>
            <w:tcBorders>
              <w:top w:val="nil"/>
              <w:left w:val="nil"/>
              <w:bottom w:val="nil"/>
              <w:right w:val="nil"/>
            </w:tcBorders>
            <w:tcMar>
              <w:left w:w="0" w:type="dxa"/>
              <w:bottom w:w="240" w:type="dxa"/>
              <w:right w:w="0" w:type="dxa"/>
            </w:tcMar>
            <w:vAlign w:val="bottom"/>
          </w:tcPr>
          <w:p w14:paraId="001A2A3B" w14:textId="77777777" w:rsidR="00750378" w:rsidRDefault="00750378" w:rsidP="00D4567D">
            <w:pPr>
              <w:pStyle w:val="Dokumentdato"/>
            </w:pPr>
            <w:r>
              <w:fldChar w:fldCharType="begin"/>
            </w:r>
            <w:r>
              <w:instrText xml:space="preserve"> createdate \@ "d. MMMM yyyy" </w:instrText>
            </w:r>
            <w:r>
              <w:fldChar w:fldCharType="separate"/>
            </w:r>
            <w:r w:rsidR="0053034E">
              <w:t>19. april 2017</w:t>
            </w:r>
            <w:r>
              <w:fldChar w:fldCharType="end"/>
            </w:r>
          </w:p>
        </w:tc>
      </w:tr>
    </w:tbl>
    <w:p w14:paraId="5FBE3BCF" w14:textId="77777777" w:rsidR="0053034E" w:rsidRDefault="0053034E" w:rsidP="0053034E"/>
    <w:p w14:paraId="20095825" w14:textId="77777777" w:rsidR="00FD19B7" w:rsidRDefault="00FD19B7" w:rsidP="00FD19B7">
      <w:pPr>
        <w:rPr>
          <w:szCs w:val="20"/>
        </w:rPr>
      </w:pPr>
    </w:p>
    <w:p w14:paraId="218759D6" w14:textId="77777777" w:rsidR="00FD19B7" w:rsidRDefault="00FD19B7" w:rsidP="00FD19B7">
      <w:pPr>
        <w:rPr>
          <w:szCs w:val="20"/>
        </w:rPr>
      </w:pPr>
    </w:p>
    <w:p w14:paraId="608E2AC7" w14:textId="77777777" w:rsidR="00FD19B7" w:rsidRDefault="00FD19B7" w:rsidP="00FD19B7">
      <w:pPr>
        <w:rPr>
          <w:szCs w:val="20"/>
        </w:rPr>
      </w:pPr>
    </w:p>
    <w:p w14:paraId="490BEB6F" w14:textId="77777777" w:rsidR="00FD19B7" w:rsidRDefault="00FD19B7" w:rsidP="00FD19B7">
      <w:pPr>
        <w:rPr>
          <w:szCs w:val="20"/>
        </w:rPr>
      </w:pPr>
      <w:r w:rsidRPr="00FD19B7">
        <w:rPr>
          <w:szCs w:val="20"/>
        </w:rPr>
        <w:t>Formålet med lovforslaget er, med udgangspunkt i en konkret sag, at sikre en ny og mere varieret sammensætning af Det Særlige Bygningssyn og samtidig skabe en mere fleksibel adgang til affredning og dermed nedrivning af fredede bygninger.</w:t>
      </w:r>
    </w:p>
    <w:p w14:paraId="6953E4AD" w14:textId="77777777" w:rsidR="00FD19B7" w:rsidRPr="00FD19B7" w:rsidRDefault="00FD19B7" w:rsidP="00FD19B7">
      <w:pPr>
        <w:rPr>
          <w:szCs w:val="20"/>
        </w:rPr>
      </w:pPr>
    </w:p>
    <w:p w14:paraId="5278BB81" w14:textId="77777777" w:rsidR="00FD19B7" w:rsidRDefault="00FD19B7" w:rsidP="00FD19B7">
      <w:pPr>
        <w:rPr>
          <w:szCs w:val="20"/>
        </w:rPr>
      </w:pPr>
      <w:r w:rsidRPr="00FD19B7">
        <w:rPr>
          <w:szCs w:val="20"/>
        </w:rPr>
        <w:t xml:space="preserve">Det Særlige Bygningssyns formand har indsendt et for synets medlemmer fælles høringssvar. BYFO/Historiske Huse tilslutter sig konklusionen i høringssvaret og er således enig i, at lovforslaget er unødvendigt. </w:t>
      </w:r>
      <w:bookmarkStart w:id="1" w:name="_GoBack"/>
      <w:bookmarkEnd w:id="1"/>
    </w:p>
    <w:p w14:paraId="7CBE2AF6" w14:textId="77777777" w:rsidR="00FD19B7" w:rsidRPr="00FD19B7" w:rsidRDefault="00FD19B7" w:rsidP="00FD19B7">
      <w:pPr>
        <w:rPr>
          <w:szCs w:val="20"/>
        </w:rPr>
      </w:pPr>
    </w:p>
    <w:p w14:paraId="26831D2C" w14:textId="77777777" w:rsidR="00FD19B7" w:rsidRPr="00FD19B7" w:rsidRDefault="00FD19B7" w:rsidP="00FD19B7">
      <w:pPr>
        <w:rPr>
          <w:szCs w:val="20"/>
        </w:rPr>
      </w:pPr>
      <w:r w:rsidRPr="00FD19B7">
        <w:rPr>
          <w:szCs w:val="20"/>
        </w:rPr>
        <w:t>Dog finder BYFO/Historiske Huse behov for, at rollefordelingen mellem Det Særlige Bygningssyn og Kulturministeriet præciseres. Synet skal ikke kun i teorien, men også i praksis, udelukkende tage stilling til bygningernes arkitektoniske, kulturhistoriske og miljømæssige værdier. Alle andre interesser, herunder funktion, økonomi, ejerforhold etc., der også har betydning ved lovens administration, bør alene varetages af Kulturministeriet.</w:t>
      </w:r>
    </w:p>
    <w:p w14:paraId="0F02F9ED" w14:textId="77777777" w:rsidR="00FD19B7" w:rsidRDefault="00FD19B7" w:rsidP="00FD19B7">
      <w:pPr>
        <w:rPr>
          <w:szCs w:val="20"/>
        </w:rPr>
      </w:pPr>
    </w:p>
    <w:p w14:paraId="003AC3E1" w14:textId="77777777" w:rsidR="00FD19B7" w:rsidRDefault="00FD19B7" w:rsidP="00FD19B7">
      <w:pPr>
        <w:rPr>
          <w:szCs w:val="20"/>
        </w:rPr>
      </w:pPr>
      <w:r>
        <w:rPr>
          <w:szCs w:val="20"/>
        </w:rPr>
        <w:t>Det er BYFO/Historiske Huse</w:t>
      </w:r>
      <w:r w:rsidRPr="00FD19B7">
        <w:rPr>
          <w:szCs w:val="20"/>
        </w:rPr>
        <w:t>s opfattelse, at det allerede i dag indirekte er muligt, at kulturministe</w:t>
      </w:r>
      <w:r>
        <w:rPr>
          <w:szCs w:val="20"/>
        </w:rPr>
        <w:t>ren, imod Det Særlige Bygningss</w:t>
      </w:r>
      <w:r w:rsidRPr="00FD19B7">
        <w:rPr>
          <w:szCs w:val="20"/>
        </w:rPr>
        <w:t>yns indstilling, kan tillade nedrivning</w:t>
      </w:r>
      <w:r>
        <w:rPr>
          <w:szCs w:val="20"/>
        </w:rPr>
        <w:t xml:space="preserve"> af en bygningsfredet bygning. </w:t>
      </w:r>
      <w:r w:rsidRPr="00FD19B7">
        <w:rPr>
          <w:szCs w:val="20"/>
        </w:rPr>
        <w:t xml:space="preserve">Her tænkes på den situation, at ejeren af en fredet bygning ansøger kulturministeren/Slots- og Kulturstyrelsen om ophævelse af fredningen. Efter den eksisterende bygningsfredningslovs § 23, stk. 3, skal ansøgningen forelægges Det Særlige Bygningssyn til udtalelse. Slots- og Kulturstyrelsen, og ved en efterfølgende klagesag kulturministeren, kan ophæve en fredning, når fredningsværdierne er gået tabt eller ikke længere kan opretholdes, jf. lovens § 8, stk. 2. </w:t>
      </w:r>
    </w:p>
    <w:p w14:paraId="69794CDA" w14:textId="77777777" w:rsidR="00FD19B7" w:rsidRPr="00FD19B7" w:rsidRDefault="00FD19B7" w:rsidP="00FD19B7">
      <w:pPr>
        <w:rPr>
          <w:szCs w:val="20"/>
        </w:rPr>
      </w:pPr>
    </w:p>
    <w:p w14:paraId="6D863749" w14:textId="77777777" w:rsidR="00FD19B7" w:rsidRDefault="00FD19B7" w:rsidP="00FD19B7">
      <w:pPr>
        <w:rPr>
          <w:szCs w:val="20"/>
        </w:rPr>
      </w:pPr>
      <w:r w:rsidRPr="00FD19B7">
        <w:rPr>
          <w:szCs w:val="20"/>
        </w:rPr>
        <w:t>Beslutningen om fredningsophævelse kan ske imod Det Særlige Bygningssyns udtalelse, da synets udtalelse alene er rådgivende. Dette er også tilfældet i den situation, hvor ejerens ønske om ophævelse af bygningsfredningen entydigt er med henblik på en efterfølgende nedrivning af bygningen.</w:t>
      </w:r>
    </w:p>
    <w:p w14:paraId="5103EFEB" w14:textId="77777777" w:rsidR="00FD19B7" w:rsidRPr="00FD19B7" w:rsidRDefault="00FD19B7" w:rsidP="00FD19B7">
      <w:pPr>
        <w:rPr>
          <w:szCs w:val="20"/>
        </w:rPr>
      </w:pPr>
    </w:p>
    <w:p w14:paraId="1F17E2B7" w14:textId="77777777" w:rsidR="00FD19B7" w:rsidRDefault="00FD19B7" w:rsidP="00FD19B7">
      <w:pPr>
        <w:rPr>
          <w:szCs w:val="20"/>
        </w:rPr>
      </w:pPr>
      <w:r w:rsidRPr="00FD19B7">
        <w:rPr>
          <w:szCs w:val="20"/>
        </w:rPr>
        <w:t xml:space="preserve">Endelig skal BYFO/Historiske Huse ikke undlade at gøre opmærksom på at store og kvantitativt omfattende </w:t>
      </w:r>
      <w:proofErr w:type="spellStart"/>
      <w:r w:rsidRPr="00FD19B7">
        <w:rPr>
          <w:szCs w:val="20"/>
        </w:rPr>
        <w:t>nyfredninger</w:t>
      </w:r>
      <w:proofErr w:type="spellEnd"/>
      <w:r w:rsidRPr="00FD19B7">
        <w:rPr>
          <w:szCs w:val="20"/>
        </w:rPr>
        <w:t xml:space="preserve"> af nyere modernistiske bygninger, f.eks. velfærdssamfundets bygninger er meget problematiske, dels på grund af bygningernes kvalitet og dels på grund af kvantiteten. For ejerne følger ofte uforudsigelige udgifter til vedligeholdelse og istandsættelse. Vikingeskibsmuseet i Roskilde er et udmærket eksempel herpå.</w:t>
      </w:r>
    </w:p>
    <w:p w14:paraId="72613FDF" w14:textId="77777777" w:rsidR="00FD19B7" w:rsidRPr="00FD19B7" w:rsidRDefault="00FD19B7" w:rsidP="00FD19B7">
      <w:pPr>
        <w:rPr>
          <w:szCs w:val="20"/>
        </w:rPr>
      </w:pPr>
    </w:p>
    <w:p w14:paraId="17DC5376" w14:textId="77777777" w:rsidR="00FD19B7" w:rsidRPr="00FD19B7" w:rsidRDefault="00FD19B7" w:rsidP="00FD19B7">
      <w:pPr>
        <w:rPr>
          <w:szCs w:val="20"/>
        </w:rPr>
      </w:pPr>
      <w:r w:rsidRPr="00FD19B7">
        <w:rPr>
          <w:szCs w:val="20"/>
        </w:rPr>
        <w:t xml:space="preserve">Det bør derfor overvejes, om </w:t>
      </w:r>
      <w:proofErr w:type="spellStart"/>
      <w:r w:rsidRPr="00FD19B7">
        <w:rPr>
          <w:szCs w:val="20"/>
        </w:rPr>
        <w:t>nyfredninger</w:t>
      </w:r>
      <w:proofErr w:type="spellEnd"/>
      <w:r w:rsidRPr="00FD19B7">
        <w:rPr>
          <w:szCs w:val="20"/>
        </w:rPr>
        <w:t xml:space="preserve"> af disse repræsentanter for vores historie skal vægtes på en større tidsafstand eller endnu bedre, optages på fredningslisten som en facadefredning i en fremtidig differentieret fredningslovgivning.</w:t>
      </w:r>
    </w:p>
    <w:p w14:paraId="7A7A9CAC" w14:textId="77777777" w:rsidR="0053034E" w:rsidRPr="00FD19B7" w:rsidRDefault="0053034E" w:rsidP="00354FC0">
      <w:pPr>
        <w:rPr>
          <w:szCs w:val="20"/>
        </w:rPr>
      </w:pPr>
    </w:p>
    <w:p w14:paraId="4CD96546" w14:textId="77777777" w:rsidR="009F17C1" w:rsidRPr="00FD19B7" w:rsidRDefault="009F17C1" w:rsidP="00354FC0">
      <w:pPr>
        <w:rPr>
          <w:szCs w:val="20"/>
        </w:rPr>
      </w:pPr>
    </w:p>
    <w:p w14:paraId="4B0F12C2" w14:textId="77777777" w:rsidR="00BD2956" w:rsidRPr="00FD19B7" w:rsidRDefault="00097CF9" w:rsidP="00413CC0">
      <w:pPr>
        <w:keepNext/>
        <w:widowControl w:val="0"/>
        <w:rPr>
          <w:szCs w:val="20"/>
        </w:rPr>
      </w:pPr>
      <w:r w:rsidRPr="00FD19B7">
        <w:rPr>
          <w:szCs w:val="20"/>
        </w:rPr>
        <w:t>Med v</w:t>
      </w:r>
      <w:r w:rsidR="00C45229" w:rsidRPr="00FD19B7">
        <w:rPr>
          <w:szCs w:val="20"/>
        </w:rPr>
        <w:t>enlig</w:t>
      </w:r>
      <w:r w:rsidR="00A9097C" w:rsidRPr="00FD19B7">
        <w:rPr>
          <w:szCs w:val="20"/>
        </w:rPr>
        <w:t xml:space="preserve"> hilsen</w:t>
      </w:r>
    </w:p>
    <w:p w14:paraId="1C4F7EA3" w14:textId="77777777" w:rsidR="00413CC0" w:rsidRPr="00FD19B7" w:rsidRDefault="0053034E" w:rsidP="00413CC0">
      <w:pPr>
        <w:keepNext/>
        <w:widowControl w:val="0"/>
        <w:rPr>
          <w:szCs w:val="20"/>
        </w:rPr>
      </w:pPr>
      <w:r w:rsidRPr="00FD19B7">
        <w:rPr>
          <w:noProof/>
          <w:szCs w:val="20"/>
          <w:lang w:val="en-US"/>
        </w:rPr>
        <w:drawing>
          <wp:inline distT="0" distB="0" distL="0" distR="0" wp14:anchorId="369E7BAF" wp14:editId="78FBC3C2">
            <wp:extent cx="1217430" cy="525145"/>
            <wp:effectExtent l="0" t="0" r="1905"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 - underskrift kopi.tiff"/>
                    <pic:cNvPicPr/>
                  </pic:nvPicPr>
                  <pic:blipFill>
                    <a:blip r:embed="rId7">
                      <a:extLst>
                        <a:ext uri="{28A0092B-C50C-407E-A947-70E740481C1C}">
                          <a14:useLocalDpi xmlns:a14="http://schemas.microsoft.com/office/drawing/2010/main" val="0"/>
                        </a:ext>
                      </a:extLst>
                    </a:blip>
                    <a:stretch>
                      <a:fillRect/>
                    </a:stretch>
                  </pic:blipFill>
                  <pic:spPr>
                    <a:xfrm>
                      <a:off x="0" y="0"/>
                      <a:ext cx="1218264" cy="525505"/>
                    </a:xfrm>
                    <a:prstGeom prst="rect">
                      <a:avLst/>
                    </a:prstGeom>
                  </pic:spPr>
                </pic:pic>
              </a:graphicData>
            </a:graphic>
          </wp:inline>
        </w:drawing>
      </w:r>
    </w:p>
    <w:p w14:paraId="30B9E4BE" w14:textId="77777777" w:rsidR="00AC03AA" w:rsidRPr="00FD19B7" w:rsidRDefault="0053034E" w:rsidP="00413CC0">
      <w:pPr>
        <w:keepNext/>
        <w:rPr>
          <w:rFonts w:ascii="Montserrat" w:hAnsi="Montserrat"/>
          <w:szCs w:val="20"/>
        </w:rPr>
      </w:pPr>
      <w:r w:rsidRPr="00FD19B7">
        <w:rPr>
          <w:rFonts w:ascii="Montserrat" w:hAnsi="Montserrat"/>
          <w:szCs w:val="20"/>
        </w:rPr>
        <w:t>Birthe Iuel</w:t>
      </w:r>
    </w:p>
    <w:p w14:paraId="66892955" w14:textId="77777777" w:rsidR="00204956" w:rsidRPr="00FD19B7" w:rsidRDefault="0053034E" w:rsidP="00413CC0">
      <w:pPr>
        <w:pStyle w:val="Kontaktinfo"/>
        <w:keepNext/>
        <w:rPr>
          <w:sz w:val="20"/>
          <w:szCs w:val="20"/>
        </w:rPr>
      </w:pPr>
      <w:r w:rsidRPr="00FD19B7">
        <w:rPr>
          <w:sz w:val="20"/>
          <w:szCs w:val="20"/>
        </w:rPr>
        <w:t>Formand Bygnings Frednings Foreningen BYFO</w:t>
      </w:r>
    </w:p>
    <w:p w14:paraId="370399B1" w14:textId="77777777" w:rsidR="00204956" w:rsidRPr="00FD19B7" w:rsidRDefault="00204956" w:rsidP="00413CC0">
      <w:pPr>
        <w:pStyle w:val="Kontaktinfo"/>
        <w:keepNext/>
        <w:rPr>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8"/>
        <w:gridCol w:w="3150"/>
      </w:tblGrid>
      <w:tr w:rsidR="00204956" w:rsidRPr="00FD19B7" w14:paraId="61CBB74C" w14:textId="77777777" w:rsidTr="00204956">
        <w:tc>
          <w:tcPr>
            <w:tcW w:w="658" w:type="dxa"/>
          </w:tcPr>
          <w:p w14:paraId="202BDFCA" w14:textId="77777777" w:rsidR="00204956" w:rsidRPr="00FD19B7" w:rsidRDefault="00204956" w:rsidP="00413CC0">
            <w:pPr>
              <w:pStyle w:val="Kontaktinfo"/>
              <w:keepNext/>
              <w:rPr>
                <w:sz w:val="20"/>
                <w:szCs w:val="20"/>
              </w:rPr>
            </w:pPr>
            <w:r w:rsidRPr="00FD19B7">
              <w:rPr>
                <w:sz w:val="20"/>
                <w:szCs w:val="20"/>
              </w:rPr>
              <w:t>Mobil:</w:t>
            </w:r>
          </w:p>
        </w:tc>
        <w:tc>
          <w:tcPr>
            <w:tcW w:w="3150" w:type="dxa"/>
          </w:tcPr>
          <w:p w14:paraId="4E34FC9B" w14:textId="77777777" w:rsidR="00204956" w:rsidRPr="00FD19B7" w:rsidRDefault="0053034E" w:rsidP="00413CC0">
            <w:pPr>
              <w:pStyle w:val="Kontaktinfo"/>
              <w:keepNext/>
              <w:rPr>
                <w:sz w:val="20"/>
                <w:szCs w:val="20"/>
              </w:rPr>
            </w:pPr>
            <w:r w:rsidRPr="00FD19B7">
              <w:rPr>
                <w:sz w:val="20"/>
                <w:szCs w:val="20"/>
              </w:rPr>
              <w:t>+45 4085 3739</w:t>
            </w:r>
          </w:p>
        </w:tc>
      </w:tr>
      <w:tr w:rsidR="00204956" w:rsidRPr="00FD19B7" w14:paraId="16B3DB00" w14:textId="77777777" w:rsidTr="00204956">
        <w:tc>
          <w:tcPr>
            <w:tcW w:w="658" w:type="dxa"/>
          </w:tcPr>
          <w:p w14:paraId="5F43DB83" w14:textId="77777777" w:rsidR="00204956" w:rsidRPr="00FD19B7" w:rsidRDefault="00204956" w:rsidP="00413CC0">
            <w:pPr>
              <w:pStyle w:val="Kontaktinfo"/>
              <w:keepNext/>
              <w:rPr>
                <w:sz w:val="20"/>
                <w:szCs w:val="20"/>
              </w:rPr>
            </w:pPr>
            <w:r w:rsidRPr="00FD19B7">
              <w:rPr>
                <w:sz w:val="20"/>
                <w:szCs w:val="20"/>
              </w:rPr>
              <w:t>Mail:</w:t>
            </w:r>
          </w:p>
        </w:tc>
        <w:tc>
          <w:tcPr>
            <w:tcW w:w="3150" w:type="dxa"/>
          </w:tcPr>
          <w:p w14:paraId="494928ED" w14:textId="77777777" w:rsidR="00204956" w:rsidRPr="00FD19B7" w:rsidRDefault="0053034E" w:rsidP="00413CC0">
            <w:pPr>
              <w:pStyle w:val="Kontaktinfo"/>
              <w:keepNext/>
              <w:rPr>
                <w:sz w:val="20"/>
                <w:szCs w:val="20"/>
              </w:rPr>
            </w:pPr>
            <w:r w:rsidRPr="00FD19B7">
              <w:rPr>
                <w:sz w:val="20"/>
                <w:szCs w:val="20"/>
              </w:rPr>
              <w:t>birthe@birtheiuel</w:t>
            </w:r>
            <w:r w:rsidR="00204956" w:rsidRPr="00FD19B7">
              <w:rPr>
                <w:sz w:val="20"/>
                <w:szCs w:val="20"/>
              </w:rPr>
              <w:t>.dk</w:t>
            </w:r>
          </w:p>
        </w:tc>
      </w:tr>
    </w:tbl>
    <w:p w14:paraId="0CE54CBF" w14:textId="77777777" w:rsidR="004D06AB" w:rsidRPr="00FD19B7" w:rsidRDefault="004D06AB" w:rsidP="00204956">
      <w:pPr>
        <w:spacing w:line="20" w:lineRule="exact"/>
        <w:rPr>
          <w:szCs w:val="20"/>
        </w:rPr>
      </w:pPr>
    </w:p>
    <w:p w14:paraId="53BDE246" w14:textId="77777777" w:rsidR="00204956" w:rsidRPr="00FD19B7" w:rsidRDefault="00204956" w:rsidP="000B1D0A">
      <w:pPr>
        <w:spacing w:line="240" w:lineRule="auto"/>
        <w:rPr>
          <w:szCs w:val="20"/>
        </w:rPr>
      </w:pPr>
    </w:p>
    <w:sectPr w:rsidR="00204956" w:rsidRPr="00FD19B7" w:rsidSect="004D06AB">
      <w:headerReference w:type="default" r:id="rId8"/>
      <w:footerReference w:type="default" r:id="rId9"/>
      <w:headerReference w:type="first" r:id="rId10"/>
      <w:footerReference w:type="first" r:id="rId11"/>
      <w:pgSz w:w="11906" w:h="16838" w:code="9"/>
      <w:pgMar w:top="2041" w:right="1418" w:bottom="1418" w:left="1418" w:header="340"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E758" w14:textId="77777777" w:rsidR="00161667" w:rsidRDefault="00161667" w:rsidP="00354FC0">
      <w:r>
        <w:separator/>
      </w:r>
    </w:p>
  </w:endnote>
  <w:endnote w:type="continuationSeparator" w:id="0">
    <w:p w14:paraId="7450D615" w14:textId="77777777" w:rsidR="00161667" w:rsidRDefault="00161667"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Montserrat">
    <w:panose1 w:val="00000500000000000000"/>
    <w:charset w:val="00"/>
    <w:family w:val="auto"/>
    <w:pitch w:val="variable"/>
    <w:sig w:usb0="00000007" w:usb1="00000000" w:usb2="00000000" w:usb3="00000000" w:csb0="00000093" w:csb1="00000000"/>
  </w:font>
  <w:font w:name="宋体">
    <w:charset w:val="50"/>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Didot">
    <w:panose1 w:val="02000503000000020003"/>
    <w:charset w:val="00"/>
    <w:family w:val="auto"/>
    <w:pitch w:val="variable"/>
    <w:sig w:usb0="A00000E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751"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1"/>
    </w:tblGrid>
    <w:tr w:rsidR="00161667" w:rsidRPr="004D06AB" w14:paraId="54679C7E" w14:textId="77777777" w:rsidTr="00FD19B7">
      <w:tc>
        <w:tcPr>
          <w:tcW w:w="9751" w:type="dxa"/>
        </w:tcPr>
        <w:p w14:paraId="55571BF6" w14:textId="77777777" w:rsidR="00161667" w:rsidRPr="002A15AD" w:rsidRDefault="00161667" w:rsidP="002A15AD">
          <w:pPr>
            <w:pStyle w:val="Sidefod"/>
            <w:rPr>
              <w:szCs w:val="19"/>
            </w:rPr>
          </w:pPr>
          <w:r w:rsidRPr="002A15AD">
            <w:rPr>
              <w:szCs w:val="19"/>
            </w:rPr>
            <w:t>Historiske Huse er et formaliseret samarbejde mellem</w:t>
          </w:r>
        </w:p>
        <w:p w14:paraId="09D8920C" w14:textId="77777777" w:rsidR="00161667" w:rsidRPr="004D06AB" w:rsidRDefault="00161667" w:rsidP="002A15AD">
          <w:pPr>
            <w:pStyle w:val="Sidefod"/>
          </w:pPr>
          <w:r w:rsidRPr="002A15AD">
            <w:rPr>
              <w:szCs w:val="19"/>
            </w:rPr>
            <w:t>Bygnings Frednings Foreningen BYFO (cvr 88628411) og Foreningen Bevaringsværdige Bygninger (cvr 25010078)</w:t>
          </w:r>
        </w:p>
      </w:tc>
    </w:tr>
  </w:tbl>
  <w:p w14:paraId="25EB6837" w14:textId="77777777" w:rsidR="00161667" w:rsidRPr="002A15AD" w:rsidRDefault="00161667" w:rsidP="002A15AD">
    <w:pPr>
      <w:pStyle w:val="Sidefod"/>
      <w:spacing w:line="20" w:lineRule="exact"/>
      <w:rPr>
        <w:sz w:val="2"/>
        <w:szCs w:val="2"/>
      </w:rPr>
    </w:pPr>
    <w:r>
      <w:rPr>
        <w:noProof/>
        <w:lang w:val="en-US"/>
      </w:rPr>
      <mc:AlternateContent>
        <mc:Choice Requires="wps">
          <w:drawing>
            <wp:anchor distT="0" distB="0" distL="114300" distR="114300" simplePos="0" relativeHeight="251660288" behindDoc="0" locked="0" layoutInCell="1" allowOverlap="1" wp14:anchorId="1BC4F0F3" wp14:editId="6D5C504C">
              <wp:simplePos x="0" y="0"/>
              <wp:positionH relativeFrom="page">
                <wp:posOffset>6858000</wp:posOffset>
              </wp:positionH>
              <wp:positionV relativeFrom="page">
                <wp:posOffset>9469120</wp:posOffset>
              </wp:positionV>
              <wp:extent cx="327600" cy="284400"/>
              <wp:effectExtent l="0" t="0" r="0" b="1905"/>
              <wp:wrapNone/>
              <wp:docPr id="13" name="Tekstfelt 13"/>
              <wp:cNvGraphicFramePr/>
              <a:graphic xmlns:a="http://schemas.openxmlformats.org/drawingml/2006/main">
                <a:graphicData uri="http://schemas.microsoft.com/office/word/2010/wordprocessingShape">
                  <wps:wsp>
                    <wps:cNvSpPr txBox="1"/>
                    <wps:spPr>
                      <a:xfrm>
                        <a:off x="0" y="0"/>
                        <a:ext cx="327600" cy="284400"/>
                      </a:xfrm>
                      <a:prstGeom prst="rect">
                        <a:avLst/>
                      </a:prstGeom>
                      <a:noFill/>
                      <a:ln w="6350">
                        <a:noFill/>
                      </a:ln>
                    </wps:spPr>
                    <wps:txbx>
                      <w:txbxContent>
                        <w:p w14:paraId="101614A0" w14:textId="77777777" w:rsidR="00161667" w:rsidRPr="00F44F30" w:rsidRDefault="00161667" w:rsidP="00F44F30">
                          <w:pPr>
                            <w:jc w:val="right"/>
                            <w:rPr>
                              <w:sz w:val="18"/>
                              <w:szCs w:val="18"/>
                            </w:rPr>
                          </w:pPr>
                          <w:r w:rsidRPr="00F44F30">
                            <w:rPr>
                              <w:sz w:val="18"/>
                              <w:szCs w:val="18"/>
                            </w:rPr>
                            <w:fldChar w:fldCharType="begin"/>
                          </w:r>
                          <w:r w:rsidRPr="00F44F30">
                            <w:rPr>
                              <w:sz w:val="18"/>
                              <w:szCs w:val="18"/>
                            </w:rPr>
                            <w:instrText xml:space="preserve"> page </w:instrText>
                          </w:r>
                          <w:r w:rsidRPr="00F44F30">
                            <w:rPr>
                              <w:sz w:val="18"/>
                              <w:szCs w:val="18"/>
                            </w:rPr>
                            <w:fldChar w:fldCharType="separate"/>
                          </w:r>
                          <w:r w:rsidR="00635C20">
                            <w:rPr>
                              <w:noProof/>
                              <w:sz w:val="18"/>
                              <w:szCs w:val="18"/>
                            </w:rPr>
                            <w:t>2</w:t>
                          </w:r>
                          <w:r w:rsidRPr="00F44F30">
                            <w:rPr>
                              <w:sz w:val="18"/>
                              <w:szCs w:val="18"/>
                            </w:rPr>
                            <w:fldChar w:fldCharType="end"/>
                          </w:r>
                          <w:r w:rsidRPr="00F44F30">
                            <w:rPr>
                              <w:sz w:val="18"/>
                              <w:szCs w:val="18"/>
                            </w:rPr>
                            <w:t>/</w:t>
                          </w:r>
                          <w:r w:rsidRPr="00F44F30">
                            <w:rPr>
                              <w:sz w:val="18"/>
                              <w:szCs w:val="18"/>
                            </w:rPr>
                            <w:fldChar w:fldCharType="begin"/>
                          </w:r>
                          <w:r w:rsidRPr="00F44F30">
                            <w:rPr>
                              <w:sz w:val="18"/>
                              <w:szCs w:val="18"/>
                            </w:rPr>
                            <w:instrText xml:space="preserve"> numpages </w:instrText>
                          </w:r>
                          <w:r w:rsidRPr="00F44F30">
                            <w:rPr>
                              <w:sz w:val="18"/>
                              <w:szCs w:val="18"/>
                            </w:rPr>
                            <w:fldChar w:fldCharType="separate"/>
                          </w:r>
                          <w:r w:rsidR="00635C20">
                            <w:rPr>
                              <w:noProof/>
                              <w:sz w:val="18"/>
                              <w:szCs w:val="18"/>
                            </w:rPr>
                            <w:t>2</w:t>
                          </w:r>
                          <w:r w:rsidRPr="00F44F30">
                            <w:rPr>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3" o:spid="_x0000_s1026" type="#_x0000_t202" style="position:absolute;left:0;text-align:left;margin-left:540pt;margin-top:745.6pt;width:25.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" filled="f" stroked="f" strokeweight=".5pt">
              <v:textbox inset="0,0,0,0">
                <w:txbxContent>
                  <w:p w14:paraId="101614A0" w14:textId="77777777" w:rsidR="00161667" w:rsidRPr="00F44F30" w:rsidRDefault="00161667" w:rsidP="00F44F30">
                    <w:pPr>
                      <w:jc w:val="right"/>
                      <w:rPr>
                        <w:sz w:val="18"/>
                        <w:szCs w:val="18"/>
                      </w:rPr>
                    </w:pPr>
                    <w:r w:rsidRPr="00F44F30">
                      <w:rPr>
                        <w:sz w:val="18"/>
                        <w:szCs w:val="18"/>
                      </w:rPr>
                      <w:fldChar w:fldCharType="begin"/>
                    </w:r>
                    <w:r w:rsidRPr="00F44F30">
                      <w:rPr>
                        <w:sz w:val="18"/>
                        <w:szCs w:val="18"/>
                      </w:rPr>
                      <w:instrText xml:space="preserve"> page </w:instrText>
                    </w:r>
                    <w:r w:rsidRPr="00F44F30">
                      <w:rPr>
                        <w:sz w:val="18"/>
                        <w:szCs w:val="18"/>
                      </w:rPr>
                      <w:fldChar w:fldCharType="separate"/>
                    </w:r>
                    <w:r w:rsidR="00635C20">
                      <w:rPr>
                        <w:noProof/>
                        <w:sz w:val="18"/>
                        <w:szCs w:val="18"/>
                      </w:rPr>
                      <w:t>2</w:t>
                    </w:r>
                    <w:r w:rsidRPr="00F44F30">
                      <w:rPr>
                        <w:sz w:val="18"/>
                        <w:szCs w:val="18"/>
                      </w:rPr>
                      <w:fldChar w:fldCharType="end"/>
                    </w:r>
                    <w:r w:rsidRPr="00F44F30">
                      <w:rPr>
                        <w:sz w:val="18"/>
                        <w:szCs w:val="18"/>
                      </w:rPr>
                      <w:t>/</w:t>
                    </w:r>
                    <w:r w:rsidRPr="00F44F30">
                      <w:rPr>
                        <w:sz w:val="18"/>
                        <w:szCs w:val="18"/>
                      </w:rPr>
                      <w:fldChar w:fldCharType="begin"/>
                    </w:r>
                    <w:r w:rsidRPr="00F44F30">
                      <w:rPr>
                        <w:sz w:val="18"/>
                        <w:szCs w:val="18"/>
                      </w:rPr>
                      <w:instrText xml:space="preserve"> numpages </w:instrText>
                    </w:r>
                    <w:r w:rsidRPr="00F44F30">
                      <w:rPr>
                        <w:sz w:val="18"/>
                        <w:szCs w:val="18"/>
                      </w:rPr>
                      <w:fldChar w:fldCharType="separate"/>
                    </w:r>
                    <w:r w:rsidR="00635C20">
                      <w:rPr>
                        <w:noProof/>
                        <w:sz w:val="18"/>
                        <w:szCs w:val="18"/>
                      </w:rPr>
                      <w:t>2</w:t>
                    </w:r>
                    <w:r w:rsidRPr="00F44F30">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751"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1"/>
    </w:tblGrid>
    <w:tr w:rsidR="00161667" w:rsidRPr="004D06AB" w14:paraId="673C4769" w14:textId="77777777" w:rsidTr="002A15AD">
      <w:tc>
        <w:tcPr>
          <w:tcW w:w="9751" w:type="dxa"/>
        </w:tcPr>
        <w:p w14:paraId="654A449A" w14:textId="77777777" w:rsidR="00161667" w:rsidRPr="002A15AD" w:rsidRDefault="00161667" w:rsidP="00FD19B7">
          <w:pPr>
            <w:pStyle w:val="Sidefod"/>
            <w:rPr>
              <w:szCs w:val="19"/>
            </w:rPr>
          </w:pPr>
          <w:r w:rsidRPr="002A15AD">
            <w:rPr>
              <w:szCs w:val="19"/>
            </w:rPr>
            <w:t>Historiske Huse er et formaliseret samarbejde mellem</w:t>
          </w:r>
        </w:p>
        <w:p w14:paraId="6D36B7F6" w14:textId="77777777" w:rsidR="00161667" w:rsidRPr="004D06AB" w:rsidRDefault="00161667" w:rsidP="00FD19B7">
          <w:pPr>
            <w:pStyle w:val="Sidefod"/>
          </w:pPr>
          <w:r w:rsidRPr="002A15AD">
            <w:rPr>
              <w:szCs w:val="19"/>
            </w:rPr>
            <w:t>Bygnings Frednings Foreningen BYFO (cvr 88628411) og Foreningen Bevaringsværdige Bygninger (cvr 25010078)</w:t>
          </w:r>
        </w:p>
      </w:tc>
    </w:tr>
  </w:tbl>
  <w:p w14:paraId="0E8C687B" w14:textId="77777777" w:rsidR="00161667" w:rsidRPr="004D06AB" w:rsidRDefault="00161667" w:rsidP="004D06AB">
    <w:pPr>
      <w:pStyle w:val="Sidefod"/>
      <w:spacing w:line="20" w:lineRule="exact"/>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EBD9" w14:textId="77777777" w:rsidR="00161667" w:rsidRDefault="00161667" w:rsidP="00354FC0">
      <w:r>
        <w:separator/>
      </w:r>
    </w:p>
  </w:footnote>
  <w:footnote w:type="continuationSeparator" w:id="0">
    <w:p w14:paraId="53B67B65" w14:textId="77777777" w:rsidR="00161667" w:rsidRDefault="00161667" w:rsidP="00354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534D" w14:textId="77777777" w:rsidR="00161667" w:rsidRPr="004D06AB" w:rsidRDefault="00161667" w:rsidP="004D06AB">
    <w:pPr>
      <w:pStyle w:val="Sidehoved"/>
      <w:jc w:val="center"/>
    </w:pPr>
    <w:r>
      <w:rPr>
        <w:noProof/>
        <w:lang w:val="en-US"/>
      </w:rPr>
      <w:drawing>
        <wp:anchor distT="0" distB="0" distL="114300" distR="114300" simplePos="0" relativeHeight="251662336" behindDoc="0" locked="0" layoutInCell="1" allowOverlap="1" wp14:anchorId="543354CC" wp14:editId="50490155">
          <wp:simplePos x="0" y="0"/>
          <wp:positionH relativeFrom="page">
            <wp:align>center</wp:align>
          </wp:positionH>
          <wp:positionV relativeFrom="page">
            <wp:posOffset>215900</wp:posOffset>
          </wp:positionV>
          <wp:extent cx="864000" cy="864000"/>
          <wp:effectExtent l="0" t="0" r="0" b="0"/>
          <wp:wrapSquare wrapText="bothSides"/>
          <wp:docPr id="10" nam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_logo_til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1F45" w14:textId="77777777" w:rsidR="00161667" w:rsidRDefault="00161667" w:rsidP="00D4567D">
    <w:pPr>
      <w:pStyle w:val="Sidehoved"/>
      <w:jc w:val="center"/>
    </w:pPr>
    <w:r>
      <w:rPr>
        <w:noProof/>
        <w:lang w:val="en-US"/>
      </w:rPr>
      <w:drawing>
        <wp:anchor distT="0" distB="0" distL="114300" distR="114300" simplePos="0" relativeHeight="251661312" behindDoc="0" locked="1" layoutInCell="1" allowOverlap="1" wp14:anchorId="09817264" wp14:editId="460E26B1">
          <wp:simplePos x="0" y="0"/>
          <wp:positionH relativeFrom="page">
            <wp:align>center</wp:align>
          </wp:positionH>
          <wp:positionV relativeFrom="page">
            <wp:posOffset>215900</wp:posOffset>
          </wp:positionV>
          <wp:extent cx="864000" cy="864000"/>
          <wp:effectExtent l="0" t="0" r="0" b="0"/>
          <wp:wrapSquare wrapText="bothSides"/>
          <wp:docPr id="5"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_logo_til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p>
  <w:p w14:paraId="59826B4A" w14:textId="77777777" w:rsidR="00161667" w:rsidRDefault="00161667" w:rsidP="00D4567D">
    <w:pPr>
      <w:pStyle w:val="Sidehoved"/>
      <w:jc w:val="center"/>
    </w:pPr>
    <w:r>
      <w:rPr>
        <w:noProof/>
        <w:lang w:val="en-US"/>
      </w:rPr>
      <mc:AlternateContent>
        <mc:Choice Requires="wps">
          <w:drawing>
            <wp:anchor distT="0" distB="0" distL="114300" distR="114300" simplePos="0" relativeHeight="251664384" behindDoc="0" locked="1" layoutInCell="1" allowOverlap="1" wp14:anchorId="27EF2F44" wp14:editId="1DF50AD0">
              <wp:simplePos x="0" y="0"/>
              <wp:positionH relativeFrom="page">
                <wp:posOffset>403860</wp:posOffset>
              </wp:positionH>
              <wp:positionV relativeFrom="page">
                <wp:posOffset>300990</wp:posOffset>
              </wp:positionV>
              <wp:extent cx="2181860" cy="258445"/>
              <wp:effectExtent l="0" t="0" r="8890" b="8255"/>
              <wp:wrapNone/>
              <wp:docPr id="1" name="Tekstfelt 1"/>
              <wp:cNvGraphicFramePr/>
              <a:graphic xmlns:a="http://schemas.openxmlformats.org/drawingml/2006/main">
                <a:graphicData uri="http://schemas.microsoft.com/office/word/2010/wordprocessingShape">
                  <wps:wsp>
                    <wps:cNvSpPr txBox="1"/>
                    <wps:spPr>
                      <a:xfrm>
                        <a:off x="0" y="0"/>
                        <a:ext cx="2181860" cy="258445"/>
                      </a:xfrm>
                      <a:prstGeom prst="rect">
                        <a:avLst/>
                      </a:prstGeom>
                      <a:noFill/>
                      <a:ln w="6350">
                        <a:noFill/>
                      </a:ln>
                    </wps:spPr>
                    <wps:txbx>
                      <w:txbxContent>
                        <w:p w14:paraId="46970C14" w14:textId="77777777" w:rsidR="00161667" w:rsidRPr="00413CC0" w:rsidRDefault="00161667" w:rsidP="00413CC0">
                          <w:pPr>
                            <w:rPr>
                              <w:vanish/>
                              <w:color w:val="C00000"/>
                            </w:rPr>
                          </w:pPr>
                          <w:r w:rsidRPr="00413CC0">
                            <w:rPr>
                              <w:vanish/>
                              <w:color w:val="C00000"/>
                            </w:rPr>
                            <w:t>Tryk F2 for hhv. at skjule/vise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 o:spid="_x0000_s1027" type="#_x0000_t202" style="position:absolute;left:0;text-align:left;margin-left:31.8pt;margin-top:23.7pt;width:171.8pt;height:2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" filled="f" stroked="f" strokeweight=".5pt">
              <v:textbox inset="0,0,0,0">
                <w:txbxContent>
                  <w:p w14:paraId="46970C14" w14:textId="77777777" w:rsidR="00161667" w:rsidRPr="00413CC0" w:rsidRDefault="00161667" w:rsidP="00413CC0">
                    <w:pPr>
                      <w:rPr>
                        <w:vanish/>
                        <w:color w:val="C00000"/>
                      </w:rPr>
                    </w:pPr>
                    <w:r w:rsidRPr="00413CC0">
                      <w:rPr>
                        <w:vanish/>
                        <w:color w:val="C00000"/>
                      </w:rPr>
                      <w:t>Tryk F2 for hhv. at skjule/vise logo</w:t>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264" behindDoc="1" locked="0" layoutInCell="1" allowOverlap="1" wp14:anchorId="5CAC8F7F" wp14:editId="6309F558">
              <wp:simplePos x="0" y="0"/>
              <wp:positionH relativeFrom="page">
                <wp:posOffset>5399034</wp:posOffset>
              </wp:positionH>
              <wp:positionV relativeFrom="page">
                <wp:posOffset>1290955</wp:posOffset>
              </wp:positionV>
              <wp:extent cx="1800000" cy="2057400"/>
              <wp:effectExtent l="0" t="0" r="10160" b="0"/>
              <wp:wrapNone/>
              <wp:docPr id="2" name="Tekstboks 2"/>
              <wp:cNvGraphicFramePr/>
              <a:graphic xmlns:a="http://schemas.openxmlformats.org/drawingml/2006/main">
                <a:graphicData uri="http://schemas.microsoft.com/office/word/2010/wordprocessingShape">
                  <wps:wsp>
                    <wps:cNvSpPr txBox="1"/>
                    <wps:spPr>
                      <a:xfrm>
                        <a:off x="0" y="0"/>
                        <a:ext cx="180000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AA009" w14:textId="77777777" w:rsidR="00161667" w:rsidRPr="00413CC0" w:rsidRDefault="00161667" w:rsidP="00D4567D">
                          <w:pPr>
                            <w:pStyle w:val="Afsenderadresse"/>
                            <w:rPr>
                              <w:rFonts w:ascii="Montserrat" w:hAnsi="Montserrat"/>
                            </w:rPr>
                          </w:pPr>
                          <w:r w:rsidRPr="00413CC0">
                            <w:rPr>
                              <w:rFonts w:ascii="Montserrat" w:hAnsi="Montserrat"/>
                            </w:rPr>
                            <w:t>Historiske Huse</w:t>
                          </w:r>
                        </w:p>
                        <w:p w14:paraId="65BA3762" w14:textId="77777777" w:rsidR="00161667" w:rsidRPr="00D4567D" w:rsidRDefault="00161667" w:rsidP="00D4567D">
                          <w:pPr>
                            <w:pStyle w:val="Afsenderadresse"/>
                          </w:pPr>
                          <w:r w:rsidRPr="00D4567D">
                            <w:t>Borgergade 111</w:t>
                          </w:r>
                        </w:p>
                        <w:p w14:paraId="33EB9AB2" w14:textId="77777777" w:rsidR="00161667" w:rsidRDefault="00161667" w:rsidP="00D4567D">
                          <w:pPr>
                            <w:pStyle w:val="Afsenderadresse"/>
                          </w:pPr>
                          <w:r w:rsidRPr="00D4567D">
                            <w:t>1300 København K</w:t>
                          </w:r>
                        </w:p>
                        <w:p w14:paraId="709A6E4F" w14:textId="77777777" w:rsidR="00161667" w:rsidRPr="00D4567D" w:rsidRDefault="00161667" w:rsidP="00D4567D">
                          <w:pPr>
                            <w:pStyle w:val="Afsenderadresse"/>
                          </w:pPr>
                        </w:p>
                        <w:p w14:paraId="6F86D01F" w14:textId="77777777" w:rsidR="00161667" w:rsidRPr="00D4567D" w:rsidRDefault="00161667" w:rsidP="00D4567D">
                          <w:pPr>
                            <w:pStyle w:val="Afsenderadresse"/>
                          </w:pPr>
                          <w:r w:rsidRPr="00D4567D">
                            <w:t>Tlf. 45 57 12 22</w:t>
                          </w:r>
                        </w:p>
                        <w:p w14:paraId="21EB262E" w14:textId="77777777" w:rsidR="00161667" w:rsidRPr="00D4567D" w:rsidRDefault="00161667" w:rsidP="00D4567D">
                          <w:pPr>
                            <w:pStyle w:val="Afsenderadresse"/>
                          </w:pPr>
                          <w:r w:rsidRPr="00D4567D">
                            <w:t>sekretariat@historiskehuse.dk</w:t>
                          </w:r>
                        </w:p>
                        <w:p w14:paraId="5524825C" w14:textId="77777777" w:rsidR="00161667" w:rsidRPr="00D4567D" w:rsidRDefault="00161667" w:rsidP="00D4567D">
                          <w:pPr>
                            <w:pStyle w:val="Afsenderadresse"/>
                          </w:pPr>
                          <w:r w:rsidRPr="00D4567D">
                            <w:t>www.historiskehuse.dk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8" type="#_x0000_t202" style="position:absolute;left:0;text-align:left;margin-left:425.1pt;margin-top:101.65pt;width:141.7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" filled="f" stroked="f" strokeweight=".5pt">
              <v:textbox inset="0,0,0,0">
                <w:txbxContent>
                  <w:p w14:paraId="2E5AA009" w14:textId="77777777" w:rsidR="00161667" w:rsidRPr="00413CC0" w:rsidRDefault="00161667" w:rsidP="00D4567D">
                    <w:pPr>
                      <w:pStyle w:val="Afsenderadresse"/>
                      <w:rPr>
                        <w:rFonts w:ascii="Montserrat" w:hAnsi="Montserrat"/>
                      </w:rPr>
                    </w:pPr>
                    <w:r w:rsidRPr="00413CC0">
                      <w:rPr>
                        <w:rFonts w:ascii="Montserrat" w:hAnsi="Montserrat"/>
                      </w:rPr>
                      <w:t>Historiske Huse</w:t>
                    </w:r>
                  </w:p>
                  <w:p w14:paraId="65BA3762" w14:textId="77777777" w:rsidR="00161667" w:rsidRPr="00D4567D" w:rsidRDefault="00161667" w:rsidP="00D4567D">
                    <w:pPr>
                      <w:pStyle w:val="Afsenderadresse"/>
                    </w:pPr>
                    <w:r w:rsidRPr="00D4567D">
                      <w:t>Borgergade 111</w:t>
                    </w:r>
                  </w:p>
                  <w:p w14:paraId="33EB9AB2" w14:textId="77777777" w:rsidR="00161667" w:rsidRDefault="00161667" w:rsidP="00D4567D">
                    <w:pPr>
                      <w:pStyle w:val="Afsenderadresse"/>
                    </w:pPr>
                    <w:r w:rsidRPr="00D4567D">
                      <w:t>1300 København K</w:t>
                    </w:r>
                  </w:p>
                  <w:p w14:paraId="709A6E4F" w14:textId="77777777" w:rsidR="00161667" w:rsidRPr="00D4567D" w:rsidRDefault="00161667" w:rsidP="00D4567D">
                    <w:pPr>
                      <w:pStyle w:val="Afsenderadresse"/>
                    </w:pPr>
                  </w:p>
                  <w:p w14:paraId="6F86D01F" w14:textId="77777777" w:rsidR="00161667" w:rsidRPr="00D4567D" w:rsidRDefault="00161667" w:rsidP="00D4567D">
                    <w:pPr>
                      <w:pStyle w:val="Afsenderadresse"/>
                    </w:pPr>
                    <w:r w:rsidRPr="00D4567D">
                      <w:t>Tlf. 45 57 12 22</w:t>
                    </w:r>
                  </w:p>
                  <w:p w14:paraId="21EB262E" w14:textId="77777777" w:rsidR="00161667" w:rsidRPr="00D4567D" w:rsidRDefault="00161667" w:rsidP="00D4567D">
                    <w:pPr>
                      <w:pStyle w:val="Afsenderadresse"/>
                    </w:pPr>
                    <w:r w:rsidRPr="00D4567D">
                      <w:t>sekretariat@historiskehuse.dk</w:t>
                    </w:r>
                  </w:p>
                  <w:p w14:paraId="5524825C" w14:textId="77777777" w:rsidR="00161667" w:rsidRPr="00D4567D" w:rsidRDefault="00161667" w:rsidP="00D4567D">
                    <w:pPr>
                      <w:pStyle w:val="Afsenderadresse"/>
                    </w:pPr>
                    <w:r w:rsidRPr="00D4567D">
                      <w:t>www.historiskehuse.dk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4E"/>
    <w:rsid w:val="0001724F"/>
    <w:rsid w:val="00023BD0"/>
    <w:rsid w:val="00054A97"/>
    <w:rsid w:val="00070DCD"/>
    <w:rsid w:val="000716E6"/>
    <w:rsid w:val="0007511B"/>
    <w:rsid w:val="00075B36"/>
    <w:rsid w:val="000852A9"/>
    <w:rsid w:val="0009586B"/>
    <w:rsid w:val="00097CF9"/>
    <w:rsid w:val="000A07B9"/>
    <w:rsid w:val="000A7095"/>
    <w:rsid w:val="000B1D0A"/>
    <w:rsid w:val="000C2C2C"/>
    <w:rsid w:val="000C7153"/>
    <w:rsid w:val="000E570F"/>
    <w:rsid w:val="00104A40"/>
    <w:rsid w:val="00120342"/>
    <w:rsid w:val="00145C60"/>
    <w:rsid w:val="00161667"/>
    <w:rsid w:val="001B18CC"/>
    <w:rsid w:val="001C32A9"/>
    <w:rsid w:val="001C774A"/>
    <w:rsid w:val="001E1718"/>
    <w:rsid w:val="00204956"/>
    <w:rsid w:val="002411D4"/>
    <w:rsid w:val="00253686"/>
    <w:rsid w:val="0027260D"/>
    <w:rsid w:val="00276D16"/>
    <w:rsid w:val="00292640"/>
    <w:rsid w:val="002A15AD"/>
    <w:rsid w:val="002B13F3"/>
    <w:rsid w:val="002B32A2"/>
    <w:rsid w:val="002D6E9A"/>
    <w:rsid w:val="002E211A"/>
    <w:rsid w:val="002F2009"/>
    <w:rsid w:val="002F7058"/>
    <w:rsid w:val="003061FA"/>
    <w:rsid w:val="00317C0A"/>
    <w:rsid w:val="003334EA"/>
    <w:rsid w:val="00342EA9"/>
    <w:rsid w:val="00354FC0"/>
    <w:rsid w:val="0037511E"/>
    <w:rsid w:val="00395046"/>
    <w:rsid w:val="003B44D5"/>
    <w:rsid w:val="003B5C9E"/>
    <w:rsid w:val="003F1323"/>
    <w:rsid w:val="00413CC0"/>
    <w:rsid w:val="004211F4"/>
    <w:rsid w:val="00421A2B"/>
    <w:rsid w:val="00425FAA"/>
    <w:rsid w:val="00444286"/>
    <w:rsid w:val="004602B0"/>
    <w:rsid w:val="004608CC"/>
    <w:rsid w:val="0046235B"/>
    <w:rsid w:val="004A5891"/>
    <w:rsid w:val="004C379B"/>
    <w:rsid w:val="004D06AB"/>
    <w:rsid w:val="004D468A"/>
    <w:rsid w:val="004E38B5"/>
    <w:rsid w:val="004E41DE"/>
    <w:rsid w:val="004F297B"/>
    <w:rsid w:val="00514DAD"/>
    <w:rsid w:val="0052603E"/>
    <w:rsid w:val="0053034E"/>
    <w:rsid w:val="0053674D"/>
    <w:rsid w:val="00546289"/>
    <w:rsid w:val="00551516"/>
    <w:rsid w:val="00565009"/>
    <w:rsid w:val="00570F67"/>
    <w:rsid w:val="0058727C"/>
    <w:rsid w:val="005E1F18"/>
    <w:rsid w:val="005F09CA"/>
    <w:rsid w:val="005F71DC"/>
    <w:rsid w:val="00634169"/>
    <w:rsid w:val="00635C20"/>
    <w:rsid w:val="00641BE0"/>
    <w:rsid w:val="00645DE2"/>
    <w:rsid w:val="00646F5A"/>
    <w:rsid w:val="006C5035"/>
    <w:rsid w:val="006D49B6"/>
    <w:rsid w:val="007151BE"/>
    <w:rsid w:val="00750378"/>
    <w:rsid w:val="00787F05"/>
    <w:rsid w:val="0079668A"/>
    <w:rsid w:val="007C3F93"/>
    <w:rsid w:val="007D38B9"/>
    <w:rsid w:val="007D54FD"/>
    <w:rsid w:val="007D6EB3"/>
    <w:rsid w:val="007F1627"/>
    <w:rsid w:val="007F57DB"/>
    <w:rsid w:val="00817B61"/>
    <w:rsid w:val="00822143"/>
    <w:rsid w:val="008643BF"/>
    <w:rsid w:val="00892C16"/>
    <w:rsid w:val="008B1F18"/>
    <w:rsid w:val="008C27BA"/>
    <w:rsid w:val="008E398D"/>
    <w:rsid w:val="008E7CAB"/>
    <w:rsid w:val="00900209"/>
    <w:rsid w:val="009037C6"/>
    <w:rsid w:val="00914943"/>
    <w:rsid w:val="00923934"/>
    <w:rsid w:val="00944F67"/>
    <w:rsid w:val="009476B9"/>
    <w:rsid w:val="00950F4A"/>
    <w:rsid w:val="00981568"/>
    <w:rsid w:val="009900F1"/>
    <w:rsid w:val="00992351"/>
    <w:rsid w:val="009935D1"/>
    <w:rsid w:val="009A1756"/>
    <w:rsid w:val="009B0C91"/>
    <w:rsid w:val="009C0992"/>
    <w:rsid w:val="009E0C98"/>
    <w:rsid w:val="009F17C1"/>
    <w:rsid w:val="009F2E88"/>
    <w:rsid w:val="009F5D00"/>
    <w:rsid w:val="00A23264"/>
    <w:rsid w:val="00A44ABF"/>
    <w:rsid w:val="00A54F0D"/>
    <w:rsid w:val="00A607EA"/>
    <w:rsid w:val="00A61A3E"/>
    <w:rsid w:val="00A64580"/>
    <w:rsid w:val="00A90605"/>
    <w:rsid w:val="00A9097C"/>
    <w:rsid w:val="00AA46A8"/>
    <w:rsid w:val="00AC03AA"/>
    <w:rsid w:val="00AC6101"/>
    <w:rsid w:val="00AD0A11"/>
    <w:rsid w:val="00AE6C3A"/>
    <w:rsid w:val="00B0564B"/>
    <w:rsid w:val="00B427C9"/>
    <w:rsid w:val="00B4789E"/>
    <w:rsid w:val="00B52433"/>
    <w:rsid w:val="00B8272B"/>
    <w:rsid w:val="00B83F84"/>
    <w:rsid w:val="00BC0A3C"/>
    <w:rsid w:val="00BC2CF9"/>
    <w:rsid w:val="00BC4C50"/>
    <w:rsid w:val="00BD2956"/>
    <w:rsid w:val="00BF088F"/>
    <w:rsid w:val="00C26CAD"/>
    <w:rsid w:val="00C3609E"/>
    <w:rsid w:val="00C45229"/>
    <w:rsid w:val="00C7387A"/>
    <w:rsid w:val="00C92843"/>
    <w:rsid w:val="00CA1346"/>
    <w:rsid w:val="00CA37DE"/>
    <w:rsid w:val="00CC1FA7"/>
    <w:rsid w:val="00CC3117"/>
    <w:rsid w:val="00CE01EF"/>
    <w:rsid w:val="00CF5DF3"/>
    <w:rsid w:val="00D12502"/>
    <w:rsid w:val="00D344D2"/>
    <w:rsid w:val="00D35420"/>
    <w:rsid w:val="00D35CC4"/>
    <w:rsid w:val="00D4567D"/>
    <w:rsid w:val="00D45E1B"/>
    <w:rsid w:val="00D73A79"/>
    <w:rsid w:val="00D9112D"/>
    <w:rsid w:val="00DA1CFC"/>
    <w:rsid w:val="00DB6672"/>
    <w:rsid w:val="00DC2324"/>
    <w:rsid w:val="00DC7D7D"/>
    <w:rsid w:val="00DF7D8C"/>
    <w:rsid w:val="00E271CB"/>
    <w:rsid w:val="00E3108E"/>
    <w:rsid w:val="00E3728E"/>
    <w:rsid w:val="00E511EB"/>
    <w:rsid w:val="00E869A6"/>
    <w:rsid w:val="00E95D29"/>
    <w:rsid w:val="00EB38A2"/>
    <w:rsid w:val="00EE02CE"/>
    <w:rsid w:val="00EE3253"/>
    <w:rsid w:val="00EE40B0"/>
    <w:rsid w:val="00EE7935"/>
    <w:rsid w:val="00F06ED0"/>
    <w:rsid w:val="00F14AD6"/>
    <w:rsid w:val="00F35B06"/>
    <w:rsid w:val="00F41248"/>
    <w:rsid w:val="00F41C4A"/>
    <w:rsid w:val="00F44F30"/>
    <w:rsid w:val="00F74A87"/>
    <w:rsid w:val="00F814B4"/>
    <w:rsid w:val="00FB58AD"/>
    <w:rsid w:val="00FD19B7"/>
    <w:rsid w:val="00FE2330"/>
    <w:rsid w:val="00FE24DE"/>
    <w:rsid w:val="00FF53F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8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B1D0A"/>
    <w:pPr>
      <w:spacing w:line="280" w:lineRule="atLeast"/>
    </w:pPr>
    <w:rPr>
      <w:rFonts w:ascii="Montserrat Light" w:hAnsi="Montserrat Light"/>
      <w:szCs w:val="24"/>
    </w:rPr>
  </w:style>
  <w:style w:type="paragraph" w:styleId="Overskrift1">
    <w:name w:val="heading 1"/>
    <w:basedOn w:val="Normal"/>
    <w:next w:val="Normal"/>
    <w:link w:val="Overskrift1Tegn"/>
    <w:qFormat/>
    <w:rsid w:val="00413CC0"/>
    <w:pPr>
      <w:keepNext/>
      <w:keepLines/>
      <w:outlineLvl w:val="0"/>
    </w:pPr>
    <w:rPr>
      <w:rFonts w:ascii="Montserrat" w:eastAsiaTheme="majorEastAsia" w:hAnsi="Montserrat" w:cstheme="majorBidi"/>
      <w:bCs/>
      <w:szCs w:val="28"/>
    </w:rPr>
  </w:style>
  <w:style w:type="paragraph" w:styleId="Overskrift2">
    <w:name w:val="heading 2"/>
    <w:basedOn w:val="Normal"/>
    <w:next w:val="Normal"/>
    <w:link w:val="Overskrift2Tegn"/>
    <w:semiHidden/>
    <w:qFormat/>
    <w:rsid w:val="00750378"/>
    <w:pPr>
      <w:keepNext/>
      <w:keepLines/>
      <w:spacing w:before="27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semiHidden/>
    <w:rsid w:val="002A15AD"/>
    <w:pPr>
      <w:tabs>
        <w:tab w:val="center" w:pos="4986"/>
        <w:tab w:val="right" w:pos="9972"/>
      </w:tabs>
      <w:spacing w:line="320" w:lineRule="atLeast"/>
      <w:jc w:val="center"/>
    </w:pPr>
    <w:rPr>
      <w:rFonts w:ascii="Didot" w:hAnsi="Didot"/>
      <w:i/>
      <w:sz w:val="19"/>
    </w:rPr>
  </w:style>
  <w:style w:type="paragraph" w:customStyle="1" w:styleId="Adresse">
    <w:name w:val="Adresse"/>
    <w:basedOn w:val="Normal"/>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rsid w:val="003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413CC0"/>
    <w:rPr>
      <w:rFonts w:ascii="Montserrat" w:eastAsiaTheme="majorEastAsia" w:hAnsi="Montserrat" w:cstheme="majorBidi"/>
      <w:bCs/>
      <w:szCs w:val="28"/>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Llink">
    <w:name w:val="Hyperlink"/>
    <w:basedOn w:val="Standardskrifttypeiafsnit"/>
    <w:uiPriority w:val="99"/>
    <w:semiHidden/>
    <w:unhideWhenUsed/>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paragraph" w:customStyle="1" w:styleId="Dokumentdato">
    <w:name w:val="Dokumentdato"/>
    <w:basedOn w:val="Normal"/>
    <w:semiHidden/>
    <w:qFormat/>
    <w:rsid w:val="00D4567D"/>
    <w:rPr>
      <w:noProof/>
    </w:rPr>
  </w:style>
  <w:style w:type="character" w:customStyle="1" w:styleId="Overskrift2Tegn">
    <w:name w:val="Overskrift 2 Tegn"/>
    <w:basedOn w:val="Standardskrifttypeiafsnit"/>
    <w:link w:val="Overskrift2"/>
    <w:semiHidden/>
    <w:rsid w:val="00F44F30"/>
    <w:rPr>
      <w:rFonts w:ascii="Georgia" w:eastAsiaTheme="majorEastAsia" w:hAnsi="Georgia" w:cstheme="majorBidi"/>
      <w:b/>
      <w:bCs/>
      <w:color w:val="000000" w:themeColor="text1"/>
      <w:szCs w:val="26"/>
    </w:rPr>
  </w:style>
  <w:style w:type="paragraph" w:styleId="Afsenderadresse">
    <w:name w:val="envelope return"/>
    <w:basedOn w:val="Normal"/>
    <w:semiHidden/>
    <w:rsid w:val="00D4567D"/>
    <w:rPr>
      <w:rFonts w:eastAsiaTheme="majorEastAsia" w:cstheme="majorBidi"/>
      <w:sz w:val="18"/>
      <w:szCs w:val="20"/>
    </w:rPr>
  </w:style>
  <w:style w:type="paragraph" w:customStyle="1" w:styleId="Kontaktinfo">
    <w:name w:val="Kontaktinfo"/>
    <w:basedOn w:val="Normal"/>
    <w:semiHidden/>
    <w:qFormat/>
    <w:rsid w:val="00204956"/>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B1D0A"/>
    <w:pPr>
      <w:spacing w:line="280" w:lineRule="atLeast"/>
    </w:pPr>
    <w:rPr>
      <w:rFonts w:ascii="Montserrat Light" w:hAnsi="Montserrat Light"/>
      <w:szCs w:val="24"/>
    </w:rPr>
  </w:style>
  <w:style w:type="paragraph" w:styleId="Overskrift1">
    <w:name w:val="heading 1"/>
    <w:basedOn w:val="Normal"/>
    <w:next w:val="Normal"/>
    <w:link w:val="Overskrift1Tegn"/>
    <w:qFormat/>
    <w:rsid w:val="00413CC0"/>
    <w:pPr>
      <w:keepNext/>
      <w:keepLines/>
      <w:outlineLvl w:val="0"/>
    </w:pPr>
    <w:rPr>
      <w:rFonts w:ascii="Montserrat" w:eastAsiaTheme="majorEastAsia" w:hAnsi="Montserrat" w:cstheme="majorBidi"/>
      <w:bCs/>
      <w:szCs w:val="28"/>
    </w:rPr>
  </w:style>
  <w:style w:type="paragraph" w:styleId="Overskrift2">
    <w:name w:val="heading 2"/>
    <w:basedOn w:val="Normal"/>
    <w:next w:val="Normal"/>
    <w:link w:val="Overskrift2Tegn"/>
    <w:semiHidden/>
    <w:qFormat/>
    <w:rsid w:val="00750378"/>
    <w:pPr>
      <w:keepNext/>
      <w:keepLines/>
      <w:spacing w:before="27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semiHidden/>
    <w:rsid w:val="002A15AD"/>
    <w:pPr>
      <w:tabs>
        <w:tab w:val="center" w:pos="4986"/>
        <w:tab w:val="right" w:pos="9972"/>
      </w:tabs>
      <w:spacing w:line="320" w:lineRule="atLeast"/>
      <w:jc w:val="center"/>
    </w:pPr>
    <w:rPr>
      <w:rFonts w:ascii="Didot" w:hAnsi="Didot"/>
      <w:i/>
      <w:sz w:val="19"/>
    </w:rPr>
  </w:style>
  <w:style w:type="paragraph" w:customStyle="1" w:styleId="Adresse">
    <w:name w:val="Adresse"/>
    <w:basedOn w:val="Normal"/>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rsid w:val="003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413CC0"/>
    <w:rPr>
      <w:rFonts w:ascii="Montserrat" w:eastAsiaTheme="majorEastAsia" w:hAnsi="Montserrat" w:cstheme="majorBidi"/>
      <w:bCs/>
      <w:szCs w:val="28"/>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Llink">
    <w:name w:val="Hyperlink"/>
    <w:basedOn w:val="Standardskrifttypeiafsnit"/>
    <w:uiPriority w:val="99"/>
    <w:semiHidden/>
    <w:unhideWhenUsed/>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paragraph" w:customStyle="1" w:styleId="Dokumentdato">
    <w:name w:val="Dokumentdato"/>
    <w:basedOn w:val="Normal"/>
    <w:semiHidden/>
    <w:qFormat/>
    <w:rsid w:val="00D4567D"/>
    <w:rPr>
      <w:noProof/>
    </w:rPr>
  </w:style>
  <w:style w:type="character" w:customStyle="1" w:styleId="Overskrift2Tegn">
    <w:name w:val="Overskrift 2 Tegn"/>
    <w:basedOn w:val="Standardskrifttypeiafsnit"/>
    <w:link w:val="Overskrift2"/>
    <w:semiHidden/>
    <w:rsid w:val="00F44F30"/>
    <w:rPr>
      <w:rFonts w:ascii="Georgia" w:eastAsiaTheme="majorEastAsia" w:hAnsi="Georgia" w:cstheme="majorBidi"/>
      <w:b/>
      <w:bCs/>
      <w:color w:val="000000" w:themeColor="text1"/>
      <w:szCs w:val="26"/>
    </w:rPr>
  </w:style>
  <w:style w:type="paragraph" w:styleId="Afsenderadresse">
    <w:name w:val="envelope return"/>
    <w:basedOn w:val="Normal"/>
    <w:semiHidden/>
    <w:rsid w:val="00D4567D"/>
    <w:rPr>
      <w:rFonts w:eastAsiaTheme="majorEastAsia" w:cstheme="majorBidi"/>
      <w:sz w:val="18"/>
      <w:szCs w:val="20"/>
    </w:rPr>
  </w:style>
  <w:style w:type="paragraph" w:customStyle="1" w:styleId="Kontaktinfo">
    <w:name w:val="Kontaktinfo"/>
    <w:basedOn w:val="Normal"/>
    <w:semiHidden/>
    <w:qFormat/>
    <w:rsid w:val="0020495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naokholm:Desktop:HH%20Brev.dotm" TargetMode="External"/></Relationships>
</file>

<file path=word/theme/theme1.xml><?xml version="1.0" encoding="utf-8"?>
<a:theme xmlns:a="http://schemas.openxmlformats.org/drawingml/2006/main" name="Kontortema">
  <a:themeElements>
    <a:clrScheme name="DBT farver">
      <a:dk1>
        <a:sysClr val="windowText" lastClr="000000"/>
      </a:dk1>
      <a:lt1>
        <a:sysClr val="window" lastClr="FFFFFF"/>
      </a:lt1>
      <a:dk2>
        <a:srgbClr val="1F497D"/>
      </a:dk2>
      <a:lt2>
        <a:srgbClr val="EEECE1"/>
      </a:lt2>
      <a:accent1>
        <a:srgbClr val="5D7E95"/>
      </a:accent1>
      <a:accent2>
        <a:srgbClr val="FF6360"/>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 Brev.dotm</Template>
  <TotalTime>4</TotalTime>
  <Pages>2</Pages>
  <Words>392</Words>
  <Characters>2394</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HH brev</vt:lpstr>
      <vt:lpstr>Hillerød Forsyning A/S</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brev</dc:title>
  <dc:creator>Nana Okholm</dc:creator>
  <cp:lastModifiedBy>Nana Okholm</cp:lastModifiedBy>
  <cp:revision>3</cp:revision>
  <cp:lastPrinted>2017-04-19T11:09:00Z</cp:lastPrinted>
  <dcterms:created xsi:type="dcterms:W3CDTF">2017-04-19T11:09:00Z</dcterms:created>
  <dcterms:modified xsi:type="dcterms:W3CDTF">2017-04-19T11:22:00Z</dcterms:modified>
</cp:coreProperties>
</file>